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2F4347" w:rsidRDefault="002F4347" w:rsidP="00EE0CFF">
      <w:pPr>
        <w:pStyle w:val="ab"/>
        <w:ind w:firstLine="567"/>
        <w:rPr>
          <w:szCs w:val="28"/>
        </w:rPr>
      </w:pPr>
    </w:p>
    <w:p w:rsidR="002F052E" w:rsidRPr="00EE0CFF" w:rsidRDefault="002F052E" w:rsidP="00EE0CFF">
      <w:pPr>
        <w:pStyle w:val="ab"/>
        <w:ind w:firstLine="567"/>
        <w:rPr>
          <w:szCs w:val="28"/>
        </w:rPr>
      </w:pPr>
      <w:r w:rsidRPr="00EE0CFF">
        <w:rPr>
          <w:szCs w:val="28"/>
        </w:rPr>
        <w:t xml:space="preserve">Прокуратурой </w:t>
      </w:r>
      <w:proofErr w:type="spellStart"/>
      <w:r w:rsidRPr="00EE0CFF">
        <w:rPr>
          <w:szCs w:val="28"/>
        </w:rPr>
        <w:t>Суджанского</w:t>
      </w:r>
      <w:proofErr w:type="spellEnd"/>
      <w:r w:rsidRPr="00EE0CFF">
        <w:rPr>
          <w:szCs w:val="28"/>
        </w:rPr>
        <w:t xml:space="preserve"> района на основании </w:t>
      </w:r>
      <w:r w:rsidR="00ED7E99">
        <w:rPr>
          <w:szCs w:val="28"/>
        </w:rPr>
        <w:t xml:space="preserve">поступившей информации из ОМВД России по </w:t>
      </w:r>
      <w:proofErr w:type="spellStart"/>
      <w:r w:rsidR="00ED7E99">
        <w:rPr>
          <w:szCs w:val="28"/>
        </w:rPr>
        <w:t>Суджанскому</w:t>
      </w:r>
      <w:proofErr w:type="spellEnd"/>
      <w:r w:rsidR="00ED7E99">
        <w:rPr>
          <w:szCs w:val="28"/>
        </w:rPr>
        <w:t xml:space="preserve"> району </w:t>
      </w:r>
      <w:r w:rsidRPr="00EE0CFF">
        <w:rPr>
          <w:szCs w:val="28"/>
        </w:rPr>
        <w:t xml:space="preserve">проведена проверка исполнения законодательства в сфере безопасности дорожного движения.  </w:t>
      </w:r>
    </w:p>
    <w:p w:rsidR="002F052E" w:rsidRPr="00EE0CFF" w:rsidRDefault="00ED7E99" w:rsidP="00EE0CFF">
      <w:pPr>
        <w:pStyle w:val="Style8"/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CF4997">
        <w:rPr>
          <w:color w:val="000000"/>
          <w:sz w:val="28"/>
          <w:szCs w:val="28"/>
        </w:rPr>
        <w:t xml:space="preserve">остановлением администрации </w:t>
      </w:r>
      <w:proofErr w:type="spellStart"/>
      <w:r>
        <w:rPr>
          <w:color w:val="000000"/>
          <w:sz w:val="28"/>
          <w:szCs w:val="28"/>
        </w:rPr>
        <w:t>Суджанского</w:t>
      </w:r>
      <w:proofErr w:type="spellEnd"/>
      <w:r w:rsidRPr="00CF4997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 xml:space="preserve">20.10.2022 №670 утвержден </w:t>
      </w:r>
      <w:r w:rsidRPr="00CF4997">
        <w:rPr>
          <w:color w:val="000000"/>
          <w:sz w:val="28"/>
          <w:szCs w:val="28"/>
        </w:rPr>
        <w:t>Перечень автомобильных дорог общего пользования местного значения муниципального района «</w:t>
      </w:r>
      <w:proofErr w:type="spellStart"/>
      <w:r>
        <w:rPr>
          <w:color w:val="000000"/>
          <w:sz w:val="28"/>
          <w:szCs w:val="28"/>
        </w:rPr>
        <w:t>Суджанский</w:t>
      </w:r>
      <w:proofErr w:type="spellEnd"/>
      <w:r w:rsidRPr="00CF4997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 xml:space="preserve">н» Курской области, автомобильные дороги по ул. Школьной, ул. Красный берег, ул. Набережной, ул. Комсомольской, с. </w:t>
      </w:r>
      <w:proofErr w:type="spellStart"/>
      <w:r>
        <w:rPr>
          <w:color w:val="000000"/>
          <w:sz w:val="28"/>
          <w:szCs w:val="28"/>
        </w:rPr>
        <w:t>Замостье</w:t>
      </w:r>
      <w:proofErr w:type="spellEnd"/>
      <w:r>
        <w:rPr>
          <w:color w:val="000000"/>
          <w:sz w:val="28"/>
          <w:szCs w:val="28"/>
        </w:rPr>
        <w:t xml:space="preserve">, </w:t>
      </w:r>
      <w:r w:rsidRPr="00CF4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ул. 8 Марта, ул. Гай, ул. Школьной, </w:t>
      </w:r>
      <w:r w:rsidR="00436428">
        <w:rPr>
          <w:color w:val="000000"/>
          <w:sz w:val="28"/>
          <w:szCs w:val="28"/>
        </w:rPr>
        <w:t xml:space="preserve">ул. Октябрьской, ул. А. Бутенко, ул. 1 Мая, с. </w:t>
      </w:r>
      <w:proofErr w:type="spellStart"/>
      <w:r w:rsidR="00436428">
        <w:rPr>
          <w:color w:val="000000"/>
          <w:sz w:val="28"/>
          <w:szCs w:val="28"/>
        </w:rPr>
        <w:t>Заолешенка</w:t>
      </w:r>
      <w:proofErr w:type="spellEnd"/>
      <w:r w:rsidR="00436428">
        <w:rPr>
          <w:color w:val="000000"/>
          <w:sz w:val="28"/>
          <w:szCs w:val="28"/>
        </w:rPr>
        <w:t xml:space="preserve">, по ул. Рязанской, ул. Школьной, ул. Куток, ул. Гагарина, ул. </w:t>
      </w:r>
      <w:proofErr w:type="spellStart"/>
      <w:r w:rsidR="00436428">
        <w:rPr>
          <w:color w:val="000000"/>
          <w:sz w:val="28"/>
          <w:szCs w:val="28"/>
        </w:rPr>
        <w:t>Церковская</w:t>
      </w:r>
      <w:proofErr w:type="spellEnd"/>
      <w:r w:rsidR="00436428">
        <w:rPr>
          <w:color w:val="000000"/>
          <w:sz w:val="28"/>
          <w:szCs w:val="28"/>
        </w:rPr>
        <w:t xml:space="preserve">, ул. Выгон, с. Махновка </w:t>
      </w:r>
      <w:proofErr w:type="spellStart"/>
      <w:r w:rsidR="00436428">
        <w:rPr>
          <w:color w:val="000000"/>
          <w:sz w:val="28"/>
          <w:szCs w:val="28"/>
        </w:rPr>
        <w:t>Суджанского</w:t>
      </w:r>
      <w:proofErr w:type="spellEnd"/>
      <w:r w:rsidR="00436428">
        <w:rPr>
          <w:color w:val="000000"/>
          <w:sz w:val="28"/>
          <w:szCs w:val="28"/>
        </w:rPr>
        <w:t xml:space="preserve"> района Курской области включены в указанный реестр.</w:t>
      </w:r>
    </w:p>
    <w:p w:rsidR="002F052E" w:rsidRPr="00EE0CFF" w:rsidRDefault="002F052E" w:rsidP="00EE0CFF">
      <w:pPr>
        <w:pStyle w:val="Style8"/>
        <w:spacing w:line="240" w:lineRule="auto"/>
        <w:ind w:firstLine="567"/>
        <w:jc w:val="both"/>
        <w:rPr>
          <w:sz w:val="28"/>
          <w:szCs w:val="28"/>
        </w:rPr>
      </w:pPr>
      <w:r w:rsidRPr="00EE0CFF">
        <w:rPr>
          <w:sz w:val="28"/>
          <w:szCs w:val="28"/>
        </w:rPr>
        <w:t>Установлено, что асфальтированное покрытие</w:t>
      </w:r>
      <w:r w:rsidR="00436428">
        <w:rPr>
          <w:sz w:val="28"/>
          <w:szCs w:val="28"/>
        </w:rPr>
        <w:t xml:space="preserve"> автомобильных дорог</w:t>
      </w:r>
      <w:r w:rsidRPr="00EE0CFF">
        <w:rPr>
          <w:sz w:val="28"/>
          <w:szCs w:val="28"/>
        </w:rPr>
        <w:t xml:space="preserve"> </w:t>
      </w:r>
      <w:r w:rsidR="00436428">
        <w:rPr>
          <w:color w:val="000000"/>
          <w:sz w:val="28"/>
          <w:szCs w:val="28"/>
        </w:rPr>
        <w:t xml:space="preserve">по ул. Школьной, у домов №4,7,12 по ул. Красный берег, у дома №56 по ул. Набережной, у домов №3, 14 по ул. Комсомольской, с. </w:t>
      </w:r>
      <w:proofErr w:type="spellStart"/>
      <w:r w:rsidR="00436428">
        <w:rPr>
          <w:color w:val="000000"/>
          <w:sz w:val="28"/>
          <w:szCs w:val="28"/>
        </w:rPr>
        <w:t>Замостье</w:t>
      </w:r>
      <w:proofErr w:type="spellEnd"/>
      <w:r w:rsidR="00436428">
        <w:rPr>
          <w:color w:val="000000"/>
          <w:sz w:val="28"/>
          <w:szCs w:val="28"/>
        </w:rPr>
        <w:t xml:space="preserve">, </w:t>
      </w:r>
      <w:r w:rsidR="00436428" w:rsidRPr="00CF4997">
        <w:rPr>
          <w:color w:val="000000"/>
          <w:sz w:val="28"/>
          <w:szCs w:val="28"/>
        </w:rPr>
        <w:t xml:space="preserve"> </w:t>
      </w:r>
      <w:r w:rsidR="00436428">
        <w:rPr>
          <w:color w:val="000000"/>
          <w:sz w:val="28"/>
          <w:szCs w:val="28"/>
        </w:rPr>
        <w:t xml:space="preserve">у домов №52, 56,29, 23, 20,8, 4 по ул. 8 Марта, у домов № 24, 50, 65, 68, 76, 78, 85, 89, 120, 104 по ул. Гай, у домов №9, 13 по  ул. Школьной, у домов № 7, 8, 11, 12, 14 по ул. Октябрьской, на перекрестке ул. А. Бутенко и ул. 1 Мая, с. </w:t>
      </w:r>
      <w:proofErr w:type="spellStart"/>
      <w:r w:rsidR="00436428">
        <w:rPr>
          <w:color w:val="000000"/>
          <w:sz w:val="28"/>
          <w:szCs w:val="28"/>
        </w:rPr>
        <w:t>Заолешенка</w:t>
      </w:r>
      <w:proofErr w:type="spellEnd"/>
      <w:r w:rsidR="00436428">
        <w:rPr>
          <w:color w:val="000000"/>
          <w:sz w:val="28"/>
          <w:szCs w:val="28"/>
        </w:rPr>
        <w:t xml:space="preserve">,  у домов №2, 6 по ул. Рязанской, у дома №5 по ул. Школьной, у дома №1 по ул. Куток, у домов № 95, 93, 92, 91, 50, 13, 1 по ул. Гагарина, у домов №35, 33, 23, 19 по ул. </w:t>
      </w:r>
      <w:proofErr w:type="spellStart"/>
      <w:r w:rsidR="00436428">
        <w:rPr>
          <w:color w:val="000000"/>
          <w:sz w:val="28"/>
          <w:szCs w:val="28"/>
        </w:rPr>
        <w:t>Церковская</w:t>
      </w:r>
      <w:proofErr w:type="spellEnd"/>
      <w:r w:rsidR="00436428">
        <w:rPr>
          <w:color w:val="000000"/>
          <w:sz w:val="28"/>
          <w:szCs w:val="28"/>
        </w:rPr>
        <w:t xml:space="preserve">, у дома №1 по ул. Выгон, с. Махновка </w:t>
      </w:r>
      <w:proofErr w:type="spellStart"/>
      <w:r w:rsidR="00436428">
        <w:rPr>
          <w:color w:val="000000"/>
          <w:sz w:val="28"/>
          <w:szCs w:val="28"/>
        </w:rPr>
        <w:t>Суджанского</w:t>
      </w:r>
      <w:proofErr w:type="spellEnd"/>
      <w:r w:rsidR="00436428">
        <w:rPr>
          <w:color w:val="000000"/>
          <w:sz w:val="28"/>
          <w:szCs w:val="28"/>
        </w:rPr>
        <w:t xml:space="preserve"> района Курской области</w:t>
      </w:r>
      <w:r w:rsidRPr="00EE0CFF">
        <w:rPr>
          <w:sz w:val="28"/>
          <w:szCs w:val="28"/>
        </w:rPr>
        <w:t xml:space="preserve"> имеет значительные повреждения, затрудняющие движение транспортных средств с разрешенной правилами дорожного движения скоростью, а именно имеются выбоины и неровности. </w:t>
      </w:r>
    </w:p>
    <w:p w:rsidR="002F052E" w:rsidRDefault="002F052E" w:rsidP="00EE0CFF">
      <w:pPr>
        <w:pStyle w:val="Style8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EE0CFF">
        <w:rPr>
          <w:sz w:val="28"/>
          <w:szCs w:val="28"/>
        </w:rPr>
        <w:t xml:space="preserve">Таким образом, Администрацией </w:t>
      </w:r>
      <w:proofErr w:type="spellStart"/>
      <w:r w:rsidR="00436428">
        <w:rPr>
          <w:sz w:val="28"/>
          <w:szCs w:val="28"/>
        </w:rPr>
        <w:t>Суджанского</w:t>
      </w:r>
      <w:proofErr w:type="spellEnd"/>
      <w:r w:rsidR="00436428">
        <w:rPr>
          <w:sz w:val="28"/>
          <w:szCs w:val="28"/>
        </w:rPr>
        <w:t xml:space="preserve"> района</w:t>
      </w:r>
      <w:r w:rsidRPr="00EE0CFF">
        <w:rPr>
          <w:sz w:val="28"/>
          <w:szCs w:val="28"/>
        </w:rPr>
        <w:t xml:space="preserve"> не выполняются требования </w:t>
      </w:r>
      <w:r w:rsidRPr="00EE0CFF">
        <w:rPr>
          <w:color w:val="000000"/>
          <w:sz w:val="28"/>
          <w:szCs w:val="28"/>
        </w:rPr>
        <w:t>действующего законодательства, предусмотренные п</w:t>
      </w:r>
      <w:r w:rsidR="00436428">
        <w:rPr>
          <w:color w:val="000000"/>
          <w:sz w:val="28"/>
          <w:szCs w:val="28"/>
        </w:rPr>
        <w:t>. 5 ч</w:t>
      </w:r>
      <w:r w:rsidR="00436428" w:rsidRPr="00495B0D">
        <w:rPr>
          <w:color w:val="000000"/>
          <w:sz w:val="28"/>
          <w:szCs w:val="28"/>
        </w:rPr>
        <w:t xml:space="preserve">. 1 ст. 15 </w:t>
      </w:r>
      <w:r w:rsidRPr="00EE0CFF">
        <w:rPr>
          <w:color w:val="000000"/>
          <w:sz w:val="28"/>
          <w:szCs w:val="28"/>
        </w:rPr>
        <w:t xml:space="preserve">Федерального закона от 06.10.2003 № I31-ФЗ «Об общих принципах организации местного самоуправления в Российской Федерации», ч. 2 ст. 12 Федерального закона от 10.12.1995 № I96-ФЗ «О безопасности дорожного движения», ч. 1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в части содержания автомобильной дороги общего пользования в границах муниципального </w:t>
      </w:r>
      <w:r w:rsidR="00436428">
        <w:rPr>
          <w:color w:val="000000"/>
          <w:sz w:val="28"/>
          <w:szCs w:val="28"/>
        </w:rPr>
        <w:t>района</w:t>
      </w:r>
      <w:r w:rsidRPr="00EE0CFF">
        <w:rPr>
          <w:color w:val="000000"/>
          <w:sz w:val="28"/>
          <w:szCs w:val="28"/>
        </w:rPr>
        <w:t>.</w:t>
      </w:r>
    </w:p>
    <w:p w:rsidR="002F4347" w:rsidRPr="00EE0CFF" w:rsidRDefault="002F4347" w:rsidP="00EE0CFF">
      <w:pPr>
        <w:pStyle w:val="Style8"/>
        <w:spacing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связи с чем, прокуратурой района в адрес главы </w:t>
      </w:r>
      <w:proofErr w:type="spellStart"/>
      <w:r>
        <w:rPr>
          <w:color w:val="000000"/>
          <w:sz w:val="28"/>
          <w:szCs w:val="28"/>
        </w:rPr>
        <w:t>Суджанского</w:t>
      </w:r>
      <w:proofErr w:type="spellEnd"/>
      <w:r>
        <w:rPr>
          <w:color w:val="000000"/>
          <w:sz w:val="28"/>
          <w:szCs w:val="28"/>
        </w:rPr>
        <w:t xml:space="preserve"> района вне</w:t>
      </w:r>
      <w:bookmarkStart w:id="0" w:name="_GoBack"/>
      <w:bookmarkEnd w:id="0"/>
      <w:r>
        <w:rPr>
          <w:color w:val="000000"/>
          <w:sz w:val="28"/>
          <w:szCs w:val="28"/>
        </w:rPr>
        <w:t>сено представление, нарушения устранены.</w:t>
      </w:r>
    </w:p>
    <w:sectPr w:rsidR="002F4347" w:rsidRPr="00EE0CFF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AA" w:rsidRDefault="00C05BAA" w:rsidP="007212FD">
      <w:pPr>
        <w:spacing w:after="0" w:line="240" w:lineRule="auto"/>
      </w:pPr>
      <w:r>
        <w:separator/>
      </w:r>
    </w:p>
  </w:endnote>
  <w:endnote w:type="continuationSeparator" w:id="0">
    <w:p w:rsidR="00C05BAA" w:rsidRDefault="00C05BA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AA" w:rsidRDefault="00C05BAA" w:rsidP="007212FD">
      <w:pPr>
        <w:spacing w:after="0" w:line="240" w:lineRule="auto"/>
      </w:pPr>
      <w:r>
        <w:separator/>
      </w:r>
    </w:p>
  </w:footnote>
  <w:footnote w:type="continuationSeparator" w:id="0">
    <w:p w:rsidR="00C05BAA" w:rsidRDefault="00C05BAA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F43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5CD5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03B7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77BB5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052E"/>
    <w:rsid w:val="002F108B"/>
    <w:rsid w:val="002F3A20"/>
    <w:rsid w:val="002F3B09"/>
    <w:rsid w:val="002F4347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22C72"/>
    <w:rsid w:val="00431BCD"/>
    <w:rsid w:val="00436428"/>
    <w:rsid w:val="004430AA"/>
    <w:rsid w:val="0046324B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1EDC"/>
    <w:rsid w:val="00A56FBD"/>
    <w:rsid w:val="00A70A77"/>
    <w:rsid w:val="00A852CE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C6A8C"/>
    <w:rsid w:val="00BF42CF"/>
    <w:rsid w:val="00C05BAA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329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6C22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D7E99"/>
    <w:rsid w:val="00EE0CFF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4C5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94619-25D6-4593-A539-824123B8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59</cp:revision>
  <cp:lastPrinted>2021-10-07T08:10:00Z</cp:lastPrinted>
  <dcterms:created xsi:type="dcterms:W3CDTF">2022-06-10T12:38:00Z</dcterms:created>
  <dcterms:modified xsi:type="dcterms:W3CDTF">2023-12-12T06:40:00Z</dcterms:modified>
</cp:coreProperties>
</file>