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E3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>Отчет</w:t>
      </w:r>
    </w:p>
    <w:p w:rsidR="00953F4A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исполнению плана </w:t>
      </w:r>
    </w:p>
    <w:p w:rsidR="00347913" w:rsidRPr="00BC7528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противодействию коррупции в </w:t>
      </w:r>
      <w:r w:rsidR="00CF3BD1" w:rsidRPr="00BC7528">
        <w:rPr>
          <w:rFonts w:ascii="Times New Roman" w:hAnsi="Times New Roman"/>
          <w:b/>
        </w:rPr>
        <w:t>Администрации</w:t>
      </w:r>
      <w:r w:rsidR="00B552F6">
        <w:rPr>
          <w:rFonts w:ascii="Times New Roman" w:hAnsi="Times New Roman"/>
          <w:b/>
        </w:rPr>
        <w:t xml:space="preserve"> Плеховского</w:t>
      </w:r>
      <w:r w:rsidR="00CF3BD1" w:rsidRPr="00BC7528">
        <w:rPr>
          <w:rFonts w:ascii="Times New Roman" w:hAnsi="Times New Roman"/>
          <w:b/>
        </w:rPr>
        <w:t xml:space="preserve"> сельсовета </w:t>
      </w:r>
      <w:r w:rsidR="00347913" w:rsidRPr="00BC7528">
        <w:rPr>
          <w:rFonts w:ascii="Times New Roman" w:hAnsi="Times New Roman"/>
          <w:b/>
        </w:rPr>
        <w:t>Суджанского</w:t>
      </w:r>
      <w:r w:rsidR="00953F4A" w:rsidRPr="00BC7528">
        <w:rPr>
          <w:rFonts w:ascii="Times New Roman" w:hAnsi="Times New Roman"/>
          <w:b/>
        </w:rPr>
        <w:t xml:space="preserve"> района за </w:t>
      </w:r>
      <w:r w:rsidR="00B552F6">
        <w:rPr>
          <w:rFonts w:ascii="Times New Roman" w:hAnsi="Times New Roman"/>
          <w:b/>
        </w:rPr>
        <w:t xml:space="preserve">2 полугодие </w:t>
      </w:r>
      <w:r w:rsidRPr="00BC7528">
        <w:rPr>
          <w:rFonts w:ascii="Times New Roman" w:hAnsi="Times New Roman"/>
          <w:b/>
        </w:rPr>
        <w:t>20</w:t>
      </w:r>
      <w:r w:rsidR="00D27640">
        <w:rPr>
          <w:rFonts w:ascii="Times New Roman" w:hAnsi="Times New Roman"/>
          <w:b/>
        </w:rPr>
        <w:t>22</w:t>
      </w:r>
      <w:r w:rsidR="00953F4A" w:rsidRPr="00BC7528">
        <w:rPr>
          <w:rFonts w:ascii="Times New Roman" w:hAnsi="Times New Roman"/>
          <w:b/>
        </w:rPr>
        <w:t>год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6520"/>
        <w:gridCol w:w="1843"/>
        <w:gridCol w:w="5245"/>
      </w:tblGrid>
      <w:tr w:rsidR="00953F4A" w:rsidRPr="00BC7528" w:rsidTr="00CF3C08"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№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Срок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Liberation Serif" w:hAnsi="Liberation Serif" w:cs="Liberation Serif"/>
              </w:rPr>
              <w:t>Выполнение мероприятий</w:t>
            </w:r>
          </w:p>
        </w:tc>
      </w:tr>
      <w:tr w:rsidR="00953F4A" w:rsidRPr="00BC7528" w:rsidTr="00CF3C08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4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 Правовое обеспечение в сфере противодействия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Разработка и утверждение планов мероприятий по противодействию коррупции на </w:t>
            </w:r>
            <w:r w:rsidR="00D27640">
              <w:rPr>
                <w:rFonts w:ascii="Times New Roman" w:eastAsia="Calibri" w:hAnsi="Times New Roman"/>
              </w:rPr>
              <w:t>2021</w:t>
            </w:r>
            <w:r w:rsidRPr="00BC7528">
              <w:rPr>
                <w:rFonts w:ascii="Times New Roman" w:eastAsia="Calibri" w:hAnsi="Times New Roman"/>
              </w:rPr>
              <w:t xml:space="preserve"> - </w:t>
            </w:r>
            <w:r w:rsidR="00D27640">
              <w:rPr>
                <w:rFonts w:ascii="Times New Roman" w:eastAsia="Calibri" w:hAnsi="Times New Roman"/>
              </w:rPr>
              <w:t>2024</w:t>
            </w:r>
            <w:r w:rsidRPr="00BC7528">
              <w:rPr>
                <w:rFonts w:ascii="Times New Roman" w:eastAsia="Calibri" w:hAnsi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613E6A" w:rsidP="00613E6A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 квартал </w:t>
            </w:r>
            <w:r w:rsidR="00D27640">
              <w:rPr>
                <w:rFonts w:ascii="Times New Roman" w:eastAsia="Calibri" w:hAnsi="Times New Roman"/>
              </w:rPr>
              <w:t>20</w:t>
            </w:r>
            <w:r w:rsidR="0072272E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1</w:t>
            </w:r>
            <w:r w:rsidR="004B27DE" w:rsidRPr="00BC7528">
              <w:rPr>
                <w:rFonts w:ascii="Times New Roman" w:eastAsia="Calibri" w:hAnsi="Times New Roman"/>
              </w:rPr>
              <w:t xml:space="preserve"> 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--------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антикоррупционной экспертизы разрабатываемых Администрацией </w:t>
            </w:r>
            <w:r w:rsidR="00B552F6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Осуществление контроля в муниципальных учреждениях </w:t>
            </w:r>
            <w:r w:rsidR="00B552F6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функции и полномочия учредителя которых осуществляют органы местного самоуправления </w:t>
            </w:r>
            <w:r w:rsidR="00B552F6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ежеквартально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Выполняется контроль за исполнением 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 Организационное обеспечение антикоррупционных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B552F6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</w:t>
            </w:r>
            <w:r w:rsidR="004B27DE" w:rsidRPr="00BC7528">
              <w:rPr>
                <w:rFonts w:ascii="Times New Roman" w:eastAsia="Calibri" w:hAnsi="Times New Roman"/>
              </w:rPr>
              <w:t xml:space="preserve"> 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Проведена актуализация перечней должностей муниципальной службы, замещение которых связано с коррупционными рисками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052C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052C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</w:t>
            </w:r>
            <w:r w:rsidRPr="00BC7528">
              <w:rPr>
                <w:rFonts w:ascii="Times New Roman" w:eastAsia="Calibri" w:hAnsi="Times New Roman"/>
              </w:rPr>
              <w:lastRenderedPageBreak/>
              <w:t xml:space="preserve">служащих </w:t>
            </w:r>
            <w:r w:rsidR="00B552F6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B552F6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052C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052C4A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r w:rsidR="00B552F6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052C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052C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F3C08" w:rsidRPr="00BC7528" w:rsidTr="00CF3C08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r w:rsidR="00B552F6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052C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052C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течении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Проводится 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r w:rsidR="00B552F6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течении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ведения личных дел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r w:rsidR="00B552F6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 при увольнении с памяткой об ограничениях при </w:t>
            </w:r>
            <w:r w:rsidRPr="00BC7528">
              <w:rPr>
                <w:rFonts w:ascii="Times New Roman" w:eastAsia="Calibri" w:hAnsi="Times New Roman"/>
              </w:rPr>
              <w:lastRenderedPageBreak/>
              <w:t>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D27640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2022</w:t>
            </w:r>
            <w:r w:rsidR="00BC7528" w:rsidRPr="00BC7528">
              <w:rPr>
                <w:rFonts w:ascii="Times New Roman" w:eastAsia="Calibri" w:hAnsi="Times New Roman"/>
              </w:rPr>
              <w:t xml:space="preserve"> 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на муниципальную службу граждане в течение </w:t>
            </w:r>
            <w:r w:rsidR="00D27640">
              <w:rPr>
                <w:rFonts w:ascii="Times New Roman" w:eastAsia="Calibri" w:hAnsi="Times New Roman"/>
              </w:rPr>
              <w:t>2022</w:t>
            </w:r>
            <w:r w:rsidRPr="00BC7528">
              <w:rPr>
                <w:rFonts w:ascii="Times New Roman" w:eastAsia="Calibri" w:hAnsi="Times New Roman"/>
              </w:rPr>
              <w:t xml:space="preserve"> года не поступали 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r w:rsidR="00B552F6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052C4A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052C4A">
              <w:rPr>
                <w:rFonts w:ascii="Times New Roman" w:eastAsia="Calibri" w:hAnsi="Times New Roman"/>
              </w:rPr>
              <w:t>Конкурсы на проводились</w:t>
            </w:r>
          </w:p>
        </w:tc>
      </w:tr>
      <w:tr w:rsidR="00637759" w:rsidRPr="00BC7528" w:rsidTr="00CF3C08">
        <w:trPr>
          <w:trHeight w:val="58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</w:p>
          <w:p w:rsidR="00637759" w:rsidRPr="00BC7528" w:rsidRDefault="00B552F6" w:rsidP="00CF3C08">
            <w:pPr>
              <w:shd w:val="clear" w:color="auto" w:fill="FFFFFF"/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Плеховского</w:t>
            </w:r>
            <w:r w:rsidR="00637759"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r w:rsidR="00637759" w:rsidRPr="00BC7528">
              <w:rPr>
                <w:rFonts w:ascii="Times New Roman" w:eastAsia="Calibri" w:hAnsi="Times New Roman"/>
                <w:b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Проводилось  размещение план графиков закупок</w:t>
            </w:r>
            <w:r w:rsidR="00750689" w:rsidRPr="00BC7528">
              <w:rPr>
                <w:rFonts w:ascii="Times New Roman" w:eastAsia="Calibri" w:hAnsi="Times New Roman"/>
              </w:rPr>
              <w:t>,согласно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75068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проводилось  осуществление контроля в сфере закупок товаров, работ, услуг для обеспечения  муниципальных нужд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r w:rsidR="00B552F6">
              <w:rPr>
                <w:rFonts w:ascii="Times New Roman" w:eastAsia="Calibri" w:hAnsi="Times New Roman"/>
              </w:rPr>
              <w:t>Плеховский</w:t>
            </w:r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в 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проводился контроль за использованием имущества, находящегося в муниципальной собственности муниципального образования «</w:t>
            </w:r>
            <w:r w:rsidR="00B552F6">
              <w:rPr>
                <w:rFonts w:ascii="Times New Roman" w:eastAsia="Calibri" w:hAnsi="Times New Roman"/>
              </w:rPr>
              <w:t>Плеховский</w:t>
            </w:r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области, земельных участков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Совершенствование взаимодействия органов местного самоуправления </w:t>
            </w:r>
            <w:r w:rsidR="00B552F6">
              <w:rPr>
                <w:rFonts w:ascii="Times New Roman" w:eastAsia="Calibri" w:hAnsi="Times New Roman"/>
                <w:b/>
              </w:rPr>
              <w:t>Плеховского</w:t>
            </w:r>
            <w:r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r w:rsidRPr="00BC7528">
              <w:rPr>
                <w:rFonts w:ascii="Times New Roman" w:eastAsia="Calibri" w:hAnsi="Times New Roman"/>
                <w:b/>
              </w:rPr>
              <w:t xml:space="preserve"> района </w:t>
            </w:r>
          </w:p>
          <w:p w:rsidR="00637759" w:rsidRPr="00BC7528" w:rsidRDefault="00637759" w:rsidP="00CF3C08">
            <w:pPr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Курской области и общества в сфере антикоррупционных мероприятий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 Повышение уровня правовой грамотности</w:t>
            </w:r>
          </w:p>
        </w:tc>
      </w:tr>
      <w:tr w:rsidR="00953F4A" w:rsidRPr="00BC7528" w:rsidTr="00CF3C08">
        <w:trPr>
          <w:trHeight w:val="2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BC752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правового сознания, правовой культуры муниципальных служащих 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  <w:r w:rsidR="00953F4A" w:rsidRPr="00BC752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Исключение фактов коррупции среди муниципальных служащих </w:t>
            </w:r>
            <w:r w:rsidR="00B552F6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обучения муниципальных служащих </w:t>
            </w:r>
            <w:r w:rsidR="00B552F6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 Курской области,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2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  <w:p w:rsidR="00953F4A" w:rsidRPr="00BC7528" w:rsidRDefault="00BC7528" w:rsidP="00BC7528">
            <w:pPr>
              <w:tabs>
                <w:tab w:val="left" w:pos="965"/>
              </w:tabs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не проводилось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 Обеспечение взаимодействия с представителями общественности</w:t>
            </w:r>
          </w:p>
        </w:tc>
      </w:tr>
      <w:tr w:rsidR="00953F4A" w:rsidRPr="00BC7528" w:rsidTr="00CF3C08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 </w:t>
            </w:r>
            <w:r w:rsidR="00B552F6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Суджанского района, органов местного самоуправления Суджанского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Привлекались  к работе комиссий представители общественности.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обращений граждан по факту коррупции не поступало</w:t>
            </w:r>
          </w:p>
        </w:tc>
      </w:tr>
      <w:tr w:rsidR="00953F4A" w:rsidRPr="00BC7528" w:rsidTr="00CF3C08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Привлечение внимания общественности к профилактике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3.3. Обеспечение открытости органов местного самоуправления </w:t>
            </w:r>
            <w:r w:rsidR="00B552F6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0D35A1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r w:rsidR="00B552F6">
              <w:rPr>
                <w:rFonts w:ascii="Times New Roman" w:eastAsia="Calibri" w:hAnsi="Times New Roman"/>
              </w:rPr>
              <w:t>Плеховский</w:t>
            </w:r>
            <w:r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 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проводимых антикоррупционных мероприятиях</w:t>
            </w:r>
            <w:r w:rsidR="00BC7528" w:rsidRPr="00BC7528">
              <w:rPr>
                <w:rFonts w:ascii="Times New Roman" w:eastAsia="Calibri" w:hAnsi="Times New Roman"/>
              </w:rPr>
              <w:t xml:space="preserve"> на официальном сайте муниципального образования «</w:t>
            </w:r>
            <w:r w:rsidR="00B552F6">
              <w:rPr>
                <w:rFonts w:ascii="Times New Roman" w:eastAsia="Calibri" w:hAnsi="Times New Roman"/>
              </w:rPr>
              <w:t>Плеховский</w:t>
            </w:r>
            <w:r w:rsidR="00BC7528" w:rsidRPr="00BC7528">
              <w:rPr>
                <w:rFonts w:ascii="Times New Roman" w:eastAsia="Calibri" w:hAnsi="Times New Roman"/>
              </w:rPr>
              <w:t xml:space="preserve"> сельсовет» Суджанского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3.4. Оценка деятельности органов местного самоуправления </w:t>
            </w:r>
            <w:r w:rsidR="00B552F6">
              <w:rPr>
                <w:rFonts w:ascii="Times New Roman" w:eastAsia="Calibri" w:hAnsi="Times New Roman"/>
              </w:rPr>
              <w:t>Плеховского</w:t>
            </w:r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r w:rsidRPr="00BC7528">
              <w:rPr>
                <w:rFonts w:ascii="Times New Roman" w:eastAsia="Calibri" w:hAnsi="Times New Roman"/>
              </w:rPr>
              <w:t xml:space="preserve"> района Курской области по реализации антикоррупционных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Повышение результативности и эффективности работы в сфере профилактики коррупционных</w:t>
            </w:r>
          </w:p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правонарушений</w:t>
            </w:r>
          </w:p>
        </w:tc>
      </w:tr>
    </w:tbl>
    <w:p w:rsidR="00637759" w:rsidRPr="00BC7528" w:rsidRDefault="00637759" w:rsidP="00CF3C08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0D35A1" w:rsidRDefault="000D35A1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Default="000D35A1" w:rsidP="000D35A1">
      <w:pPr>
        <w:rPr>
          <w:rFonts w:ascii="Times New Roman" w:hAnsi="Times New Roman"/>
        </w:rPr>
      </w:pPr>
    </w:p>
    <w:p w:rsidR="003650E3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Глава </w:t>
      </w:r>
      <w:r w:rsidR="00B552F6">
        <w:rPr>
          <w:rFonts w:ascii="Times New Roman" w:hAnsi="Times New Roman"/>
          <w:sz w:val="28"/>
          <w:szCs w:val="28"/>
        </w:rPr>
        <w:t>Плеховского</w:t>
      </w:r>
      <w:r w:rsidRPr="000D35A1">
        <w:rPr>
          <w:rFonts w:ascii="Times New Roman" w:hAnsi="Times New Roman"/>
          <w:sz w:val="28"/>
          <w:szCs w:val="28"/>
        </w:rPr>
        <w:t xml:space="preserve"> сельсовета</w:t>
      </w:r>
    </w:p>
    <w:p w:rsidR="000D35A1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                                       </w:t>
      </w:r>
      <w:r w:rsidR="00B552F6">
        <w:rPr>
          <w:rFonts w:ascii="Times New Roman" w:hAnsi="Times New Roman"/>
          <w:sz w:val="28"/>
          <w:szCs w:val="28"/>
        </w:rPr>
        <w:t>П.Г.Басов</w:t>
      </w:r>
    </w:p>
    <w:sectPr w:rsidR="000D35A1" w:rsidRPr="000D35A1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1A3" w:rsidRDefault="003551A3">
      <w:r>
        <w:separator/>
      </w:r>
    </w:p>
  </w:endnote>
  <w:endnote w:type="continuationSeparator" w:id="1">
    <w:p w:rsidR="003551A3" w:rsidRDefault="0035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1A3" w:rsidRDefault="003551A3">
      <w:r>
        <w:separator/>
      </w:r>
    </w:p>
  </w:footnote>
  <w:footnote w:type="continuationSeparator" w:id="1">
    <w:p w:rsidR="003551A3" w:rsidRDefault="00355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60DCF"/>
    <w:rsid w:val="000001DD"/>
    <w:rsid w:val="00052C4A"/>
    <w:rsid w:val="0007796B"/>
    <w:rsid w:val="000B2ABA"/>
    <w:rsid w:val="000C29EB"/>
    <w:rsid w:val="000D35A1"/>
    <w:rsid w:val="0011149D"/>
    <w:rsid w:val="00112E3D"/>
    <w:rsid w:val="00121E55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08E4"/>
    <w:rsid w:val="002F761E"/>
    <w:rsid w:val="00300D31"/>
    <w:rsid w:val="00305049"/>
    <w:rsid w:val="00320316"/>
    <w:rsid w:val="00347913"/>
    <w:rsid w:val="003551A3"/>
    <w:rsid w:val="003650E3"/>
    <w:rsid w:val="00391B6A"/>
    <w:rsid w:val="003B5A58"/>
    <w:rsid w:val="003C643D"/>
    <w:rsid w:val="003F691B"/>
    <w:rsid w:val="00410078"/>
    <w:rsid w:val="00412928"/>
    <w:rsid w:val="00420D44"/>
    <w:rsid w:val="0042442A"/>
    <w:rsid w:val="00452C2F"/>
    <w:rsid w:val="00473CAE"/>
    <w:rsid w:val="00484A0C"/>
    <w:rsid w:val="004A764E"/>
    <w:rsid w:val="004B27DE"/>
    <w:rsid w:val="004C3EF9"/>
    <w:rsid w:val="004F75EA"/>
    <w:rsid w:val="00505D9C"/>
    <w:rsid w:val="005175FB"/>
    <w:rsid w:val="005237BC"/>
    <w:rsid w:val="00557423"/>
    <w:rsid w:val="00560DCF"/>
    <w:rsid w:val="005737AB"/>
    <w:rsid w:val="00582D2F"/>
    <w:rsid w:val="005A28BC"/>
    <w:rsid w:val="005E30BB"/>
    <w:rsid w:val="005E5294"/>
    <w:rsid w:val="005E64CF"/>
    <w:rsid w:val="0060716B"/>
    <w:rsid w:val="00611B80"/>
    <w:rsid w:val="00613E6A"/>
    <w:rsid w:val="00637759"/>
    <w:rsid w:val="00652252"/>
    <w:rsid w:val="006529E5"/>
    <w:rsid w:val="006C1080"/>
    <w:rsid w:val="006C14B4"/>
    <w:rsid w:val="00703D0F"/>
    <w:rsid w:val="0072272E"/>
    <w:rsid w:val="00750689"/>
    <w:rsid w:val="00777412"/>
    <w:rsid w:val="007B50FF"/>
    <w:rsid w:val="00800DEF"/>
    <w:rsid w:val="0080657A"/>
    <w:rsid w:val="00867D24"/>
    <w:rsid w:val="008E58C8"/>
    <w:rsid w:val="008F008D"/>
    <w:rsid w:val="00930244"/>
    <w:rsid w:val="00953F4A"/>
    <w:rsid w:val="009A254A"/>
    <w:rsid w:val="009C3172"/>
    <w:rsid w:val="009C68CC"/>
    <w:rsid w:val="00A20A1F"/>
    <w:rsid w:val="00A239EC"/>
    <w:rsid w:val="00A51905"/>
    <w:rsid w:val="00AB1677"/>
    <w:rsid w:val="00AC52F7"/>
    <w:rsid w:val="00AF539E"/>
    <w:rsid w:val="00B2727A"/>
    <w:rsid w:val="00B52ED4"/>
    <w:rsid w:val="00B552F6"/>
    <w:rsid w:val="00B93080"/>
    <w:rsid w:val="00BA2A0F"/>
    <w:rsid w:val="00BB7FF6"/>
    <w:rsid w:val="00BC7528"/>
    <w:rsid w:val="00BE74EB"/>
    <w:rsid w:val="00BF253A"/>
    <w:rsid w:val="00C31909"/>
    <w:rsid w:val="00C5743B"/>
    <w:rsid w:val="00C628B9"/>
    <w:rsid w:val="00C666FF"/>
    <w:rsid w:val="00CC041C"/>
    <w:rsid w:val="00CD6E4D"/>
    <w:rsid w:val="00CF3BD1"/>
    <w:rsid w:val="00CF3C08"/>
    <w:rsid w:val="00D07DD9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C07AD"/>
    <w:rsid w:val="00F1206C"/>
    <w:rsid w:val="00F843C1"/>
    <w:rsid w:val="00FA539D"/>
    <w:rsid w:val="00FD1591"/>
    <w:rsid w:val="00FE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C019-7758-4A90-84D9-B3E2817D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Cer23</cp:lastModifiedBy>
  <cp:revision>6</cp:revision>
  <cp:lastPrinted>2021-12-22T08:28:00Z</cp:lastPrinted>
  <dcterms:created xsi:type="dcterms:W3CDTF">2023-03-29T11:35:00Z</dcterms:created>
  <dcterms:modified xsi:type="dcterms:W3CDTF">2023-03-29T11:47:00Z</dcterms:modified>
</cp:coreProperties>
</file>