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89" w:rsidRDefault="00282589" w:rsidP="00282589">
      <w:pPr>
        <w:spacing w:after="0" w:line="240" w:lineRule="auto"/>
        <w:jc w:val="center"/>
        <w:rPr>
          <w:rFonts w:ascii="Times New Roman" w:hAnsi="Times New Roman"/>
          <w:b/>
          <w:sz w:val="28"/>
          <w:szCs w:val="28"/>
        </w:rPr>
      </w:pPr>
      <w:r>
        <w:rPr>
          <w:rFonts w:ascii="Times New Roman" w:hAnsi="Times New Roman"/>
          <w:b/>
          <w:sz w:val="28"/>
          <w:szCs w:val="28"/>
        </w:rPr>
        <w:t>МЕТОДИЧЕСКИЕ РЕКОМЕНДАЦИИ</w:t>
      </w:r>
    </w:p>
    <w:p w:rsidR="00282589" w:rsidRDefault="00282589" w:rsidP="00282589">
      <w:pPr>
        <w:spacing w:after="0" w:line="240" w:lineRule="auto"/>
        <w:jc w:val="center"/>
        <w:rPr>
          <w:rFonts w:ascii="Times New Roman" w:hAnsi="Times New Roman"/>
          <w:b/>
          <w:sz w:val="28"/>
          <w:szCs w:val="28"/>
        </w:rPr>
      </w:pPr>
      <w:r>
        <w:rPr>
          <w:rFonts w:ascii="Times New Roman" w:hAnsi="Times New Roman"/>
          <w:b/>
          <w:sz w:val="28"/>
          <w:szCs w:val="28"/>
        </w:rPr>
        <w:t>по вопросам привлечения к ответственности должностных лиц за непринятие мер по предотвращению и (или) урегулированию</w:t>
      </w:r>
      <w:r>
        <w:rPr>
          <w:rFonts w:ascii="Times New Roman" w:hAnsi="Times New Roman"/>
          <w:b/>
          <w:sz w:val="28"/>
          <w:szCs w:val="28"/>
        </w:rPr>
        <w:br/>
        <w:t>конфликта интересов</w:t>
      </w:r>
    </w:p>
    <w:p w:rsidR="00282589" w:rsidRDefault="00282589" w:rsidP="00282589">
      <w:pPr>
        <w:spacing w:after="0" w:line="240" w:lineRule="auto"/>
        <w:jc w:val="both"/>
        <w:rPr>
          <w:rFonts w:ascii="Times New Roman" w:hAnsi="Times New Roman"/>
          <w:sz w:val="28"/>
          <w:szCs w:val="28"/>
        </w:rPr>
      </w:pPr>
    </w:p>
    <w:p w:rsidR="00282589" w:rsidRDefault="00282589" w:rsidP="00282589">
      <w:pPr>
        <w:pStyle w:val="a3"/>
        <w:spacing w:after="0" w:line="240" w:lineRule="auto"/>
        <w:ind w:left="0"/>
        <w:jc w:val="center"/>
        <w:rPr>
          <w:rFonts w:ascii="Times New Roman" w:hAnsi="Times New Roman"/>
          <w:b/>
          <w:sz w:val="28"/>
          <w:szCs w:val="28"/>
        </w:rPr>
      </w:pPr>
      <w:r>
        <w:rPr>
          <w:rFonts w:ascii="Times New Roman" w:hAnsi="Times New Roman"/>
          <w:b/>
          <w:sz w:val="28"/>
          <w:szCs w:val="28"/>
        </w:rPr>
        <w:t>1. Введение</w:t>
      </w:r>
    </w:p>
    <w:p w:rsidR="00282589" w:rsidRDefault="00282589" w:rsidP="00282589">
      <w:pPr>
        <w:pStyle w:val="a3"/>
        <w:spacing w:after="0" w:line="240" w:lineRule="auto"/>
        <w:ind w:left="0"/>
        <w:jc w:val="both"/>
        <w:rPr>
          <w:rFonts w:ascii="Times New Roman" w:hAnsi="Times New Roman"/>
          <w:sz w:val="28"/>
          <w:szCs w:val="28"/>
        </w:rPr>
      </w:pP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 </w:t>
      </w:r>
    </w:p>
    <w:p w:rsidR="00282589" w:rsidRDefault="00282589" w:rsidP="00282589">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 xml:space="preserve">Федеральный закон от 25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273-ФЗ</w:t>
      </w:r>
      <w:r>
        <w:rPr>
          <w:rFonts w:ascii="Times New Roman" w:hAnsi="Times New Roman"/>
          <w:sz w:val="28"/>
          <w:szCs w:val="28"/>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Pr>
          <w:rFonts w:ascii="Times New Roman" w:hAnsi="Times New Roman"/>
          <w:sz w:val="28"/>
          <w:szCs w:val="28"/>
        </w:rPr>
        <w:br/>
        <w:t>(далее – должностное лицо), влияет или может повлиять на надлежащее, объективное и беспристрастное исполнение им должностных (служебных) обязанностей</w:t>
      </w:r>
      <w:proofErr w:type="gramEnd"/>
      <w:r>
        <w:rPr>
          <w:rFonts w:ascii="Times New Roman" w:hAnsi="Times New Roman"/>
          <w:sz w:val="28"/>
          <w:szCs w:val="28"/>
        </w:rPr>
        <w:t xml:space="preserve"> (осуществление полномочий) (далее – полномочия).</w:t>
      </w:r>
    </w:p>
    <w:p w:rsidR="00282589" w:rsidRDefault="00282589" w:rsidP="00282589">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Pr>
          <w:rFonts w:ascii="Times New Roman" w:hAnsi="Times New Roman"/>
          <w:sz w:val="28"/>
          <w:szCs w:val="28"/>
        </w:rPr>
        <w:t xml:space="preserve">),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 </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Антикоррупционные ограничения, запреты и обязанности установлены для лиц, наделенных властными и управленческими полномочиями, </w:t>
      </w:r>
      <w:proofErr w:type="gramStart"/>
      <w:r>
        <w:rPr>
          <w:rFonts w:ascii="Times New Roman" w:hAnsi="Times New Roman"/>
          <w:sz w:val="28"/>
          <w:szCs w:val="28"/>
        </w:rPr>
        <w:t>предусматривающими</w:t>
      </w:r>
      <w:proofErr w:type="gramEnd"/>
      <w:r>
        <w:rPr>
          <w:rFonts w:ascii="Times New Roman" w:hAnsi="Times New Roman"/>
          <w:sz w:val="28"/>
          <w:szCs w:val="28"/>
        </w:rPr>
        <w:t xml:space="preserve">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 государственных и муниципальных служащих;</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на иные категории лиц в случаях, предусмотренных федеральными законами.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 иным категориям </w:t>
      </w:r>
      <w:proofErr w:type="gramStart"/>
      <w:r>
        <w:rPr>
          <w:rFonts w:ascii="Times New Roman" w:hAnsi="Times New Roman"/>
          <w:sz w:val="28"/>
          <w:szCs w:val="28"/>
        </w:rPr>
        <w:t>лиц</w:t>
      </w:r>
      <w:proofErr w:type="gramEnd"/>
      <w:r>
        <w:rPr>
          <w:rFonts w:ascii="Times New Roman" w:hAnsi="Times New Roman"/>
          <w:sz w:val="28"/>
          <w:szCs w:val="28"/>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hAnsi="Times New Roman"/>
          <w:sz w:val="28"/>
          <w:szCs w:val="28"/>
          <w:lang w:eastAsia="ru-RU"/>
        </w:rPr>
        <w:t>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r>
        <w:rPr>
          <w:rFonts w:ascii="Times New Roman" w:hAnsi="Times New Roman"/>
          <w:sz w:val="28"/>
          <w:szCs w:val="28"/>
        </w:rPr>
        <w:t>.</w:t>
      </w:r>
    </w:p>
    <w:p w:rsidR="00282589" w:rsidRDefault="00282589" w:rsidP="00282589">
      <w:pPr>
        <w:autoSpaceDE w:val="0"/>
        <w:autoSpaceDN w:val="0"/>
        <w:adjustRightInd w:val="0"/>
        <w:spacing w:after="0" w:line="240" w:lineRule="auto"/>
        <w:ind w:firstLine="709"/>
        <w:jc w:val="both"/>
        <w:rPr>
          <w:rFonts w:ascii="Times New Roman" w:hAnsi="Times New Roman"/>
          <w:strike/>
          <w:sz w:val="28"/>
          <w:szCs w:val="28"/>
        </w:rPr>
      </w:pPr>
      <w:proofErr w:type="gramStart"/>
      <w:r>
        <w:rPr>
          <w:rFonts w:ascii="Times New Roman" w:hAnsi="Times New Roman"/>
          <w:sz w:val="28"/>
          <w:szCs w:val="28"/>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Pr>
          <w:rFonts w:ascii="Times New Roman" w:hAnsi="Times New Roman"/>
          <w:sz w:val="28"/>
          <w:szCs w:val="28"/>
        </w:rPr>
        <w:t xml:space="preserve"> конфликта интересов.</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p>
    <w:p w:rsidR="00282589" w:rsidRDefault="00282589" w:rsidP="00282589">
      <w:pPr>
        <w:pStyle w:val="a3"/>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 1065 (далее</w:t>
      </w:r>
      <w:r>
        <w:rPr>
          <w:rFonts w:ascii="Times New Roman" w:hAnsi="Times New Roman"/>
          <w:sz w:val="28"/>
          <w:szCs w:val="28"/>
        </w:rPr>
        <w:br/>
        <w:t>соответственно – проверка, Положение о проверке);</w:t>
      </w:r>
      <w:proofErr w:type="gramEnd"/>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 1066;</w:t>
      </w:r>
      <w:proofErr w:type="gramEnd"/>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Такие сведения могут содержаться в информаци</w:t>
      </w:r>
      <w:r>
        <w:rPr>
          <w:rFonts w:ascii="Times New Roman" w:hAnsi="Times New Roman"/>
          <w:color w:val="000000"/>
          <w:sz w:val="28"/>
          <w:szCs w:val="28"/>
        </w:rPr>
        <w:t>и,</w:t>
      </w:r>
      <w:r>
        <w:rPr>
          <w:rFonts w:ascii="Times New Roman" w:hAnsi="Times New Roman"/>
          <w:sz w:val="28"/>
          <w:szCs w:val="28"/>
        </w:rPr>
        <w:t xml:space="preserve"> представленной в письменном виде в установленном порядке должностными лицами, органами и организациям указанными в пункте 10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w:t>
      </w:r>
      <w:proofErr w:type="gramStart"/>
      <w:r>
        <w:rPr>
          <w:rFonts w:ascii="Times New Roman" w:hAnsi="Times New Roman"/>
          <w:sz w:val="28"/>
          <w:szCs w:val="28"/>
        </w:rPr>
        <w:t>,и</w:t>
      </w:r>
      <w:proofErr w:type="gramEnd"/>
      <w:r>
        <w:rPr>
          <w:rFonts w:ascii="Times New Roman" w:hAnsi="Times New Roman"/>
          <w:sz w:val="28"/>
          <w:szCs w:val="28"/>
        </w:rPr>
        <w:t>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принимается отдельно в отношении каждого должностного лица и оформляется в письменной форме.</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невозможности завершения мероприятий в установленный срок рекомендуется принимать решение о продлении срока проведения проверки.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В ходе проверки рекомендуется провести следующие мероприятия.</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2.6.1. Сбор сведений и их анализ.</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информацию о владении ценными бумагами организаций;</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информацию о наличии долей в уставных капиталах организаций;</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сведения об организациях и лицах, от которых должностное лицо, его супруга (супруг) и несовершеннолетние дети получали когда-либо доход.</w:t>
      </w:r>
    </w:p>
    <w:p w:rsidR="00282589" w:rsidRDefault="00282589" w:rsidP="00282589">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 </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 </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беседы рекомендуется обсудить следующие вопросы, касающиеся, в том числе:</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основных требований антикоррупционного законодательства в соответствии с предметом проверки;</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информации, послужившей основанием для осуществления проверки;</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обстоятельств, свидетельствующих о возможном несоблюдении должностным лицом антикоррупционного законодательства;</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информации, полученной по итогам запросов, если такие запросы были направлены до проведения беседы;</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иные вопросы (в т.ч. организационного характера).</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беседы рекомендуется опросить должностное лицо по следующим блокам вопросов:</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когда и при каких обстоятельствах возникла возможность конфликта интересов, которая изучается в рамках проведения проверки;</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w:t>
      </w:r>
      <w:proofErr w:type="gramStart"/>
      <w:r>
        <w:rPr>
          <w:rFonts w:ascii="Times New Roman" w:hAnsi="Times New Roman"/>
          <w:sz w:val="28"/>
          <w:szCs w:val="28"/>
        </w:rPr>
        <w:t>может возникнуть и какие меры необходимо было</w:t>
      </w:r>
      <w:proofErr w:type="gramEnd"/>
      <w:r>
        <w:rPr>
          <w:rFonts w:ascii="Times New Roman" w:hAnsi="Times New Roman"/>
          <w:sz w:val="28"/>
          <w:szCs w:val="28"/>
        </w:rPr>
        <w:t xml:space="preserve"> принять.</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 </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rPr>
          <w:rFonts w:ascii="Times New Roman" w:hAnsi="Times New Roman"/>
          <w:sz w:val="28"/>
          <w:szCs w:val="28"/>
        </w:rPr>
        <w:t>ств пр</w:t>
      </w:r>
      <w:proofErr w:type="gramEnd"/>
      <w:r>
        <w:rPr>
          <w:rFonts w:ascii="Times New Roman" w:hAnsi="Times New Roman"/>
          <w:sz w:val="28"/>
          <w:szCs w:val="28"/>
        </w:rPr>
        <w:t>оверки.</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282589" w:rsidRDefault="00282589" w:rsidP="00282589">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 </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 например:</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4" w:history="1">
        <w:r>
          <w:rPr>
            <w:rStyle w:val="a4"/>
            <w:rFonts w:ascii="Times New Roman" w:hAnsi="Times New Roman"/>
            <w:sz w:val="28"/>
            <w:szCs w:val="28"/>
          </w:rPr>
          <w:t>частью третьей статьи 7</w:t>
        </w:r>
      </w:hyperlink>
      <w:r>
        <w:rPr>
          <w:rFonts w:ascii="Times New Roman" w:hAnsi="Times New Roman"/>
          <w:sz w:val="28"/>
          <w:szCs w:val="28"/>
        </w:rPr>
        <w:t xml:space="preserve"> Федерального закона от 12 августа 1995 г. № 144-ФЗ</w:t>
      </w:r>
      <w:r>
        <w:rPr>
          <w:rFonts w:ascii="Times New Roman" w:hAnsi="Times New Roman"/>
          <w:sz w:val="28"/>
          <w:szCs w:val="28"/>
        </w:rPr>
        <w:br/>
        <w:t>«Об оперативно-розыскной деятельности». При этом в таком запросе необходимо указать сведения, предусмотренные пунктом 17 Положения о проверке.</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Подпунктом «а» пункта 24 Положения о проверке установлено право должностного лица </w:t>
      </w:r>
      <w:proofErr w:type="gramStart"/>
      <w:r>
        <w:rPr>
          <w:rFonts w:ascii="Times New Roman" w:hAnsi="Times New Roman"/>
          <w:sz w:val="28"/>
          <w:szCs w:val="28"/>
        </w:rPr>
        <w:t>давать</w:t>
      </w:r>
      <w:proofErr w:type="gramEnd"/>
      <w:r>
        <w:rPr>
          <w:rFonts w:ascii="Times New Roman" w:hAnsi="Times New Roman"/>
          <w:sz w:val="28"/>
          <w:szCs w:val="28"/>
        </w:rPr>
        <w:t xml:space="preserve">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 </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иродам, в иных установленных законом случаях. </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282589" w:rsidRDefault="00282589" w:rsidP="00282589">
      <w:pPr>
        <w:autoSpaceDE w:val="0"/>
        <w:autoSpaceDN w:val="0"/>
        <w:adjustRightInd w:val="0"/>
        <w:spacing w:after="0" w:line="240" w:lineRule="auto"/>
        <w:ind w:firstLine="708"/>
        <w:jc w:val="both"/>
        <w:rPr>
          <w:rFonts w:ascii="Times New Roman" w:hAnsi="Times New Roman"/>
          <w:sz w:val="28"/>
          <w:szCs w:val="28"/>
        </w:rPr>
      </w:pPr>
    </w:p>
    <w:p w:rsidR="00282589" w:rsidRDefault="00282589" w:rsidP="00282589">
      <w:pPr>
        <w:pStyle w:val="a3"/>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3. Срок применения юридической ответственности за непринятие мер по предотвращению и урегулированию конфликта интересов</w:t>
      </w:r>
    </w:p>
    <w:p w:rsidR="00282589" w:rsidRDefault="00282589" w:rsidP="00282589">
      <w:pPr>
        <w:autoSpaceDE w:val="0"/>
        <w:autoSpaceDN w:val="0"/>
        <w:adjustRightInd w:val="0"/>
        <w:spacing w:after="0" w:line="240" w:lineRule="auto"/>
        <w:jc w:val="both"/>
        <w:rPr>
          <w:rFonts w:ascii="Times New Roman" w:hAnsi="Times New Roman"/>
          <w:sz w:val="28"/>
          <w:szCs w:val="28"/>
        </w:rPr>
      </w:pP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Так, в соответствии с частью 3 статьи 59.3 Федерального закона</w:t>
      </w:r>
      <w:r>
        <w:rPr>
          <w:rFonts w:ascii="Times New Roman" w:hAnsi="Times New Roman"/>
          <w:sz w:val="28"/>
          <w:szCs w:val="28"/>
        </w:rPr>
        <w:br/>
        <w:t xml:space="preserve">от 27 июля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 № 79-ФЗ «О государственной гражданской службе Российской Федерации» (далее – Федеральный закон №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w:t>
      </w:r>
      <w:proofErr w:type="gramEnd"/>
      <w:r>
        <w:rPr>
          <w:rFonts w:ascii="Times New Roman" w:hAnsi="Times New Roman"/>
          <w:sz w:val="28"/>
          <w:szCs w:val="28"/>
        </w:rPr>
        <w:t xml:space="preserve">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82589" w:rsidRDefault="00282589" w:rsidP="0028258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Согласно статьям 27 и 27.1Федерального закона от 2 марта </w:t>
      </w:r>
      <w:smartTag w:uri="urn:schemas-microsoft-com:office:smarttags" w:element="metricconverter">
        <w:smartTagPr>
          <w:attr w:name="ProductID" w:val="2007 г"/>
        </w:smartTagPr>
        <w:r>
          <w:rPr>
            <w:rFonts w:ascii="Times New Roman" w:hAnsi="Times New Roman"/>
            <w:sz w:val="28"/>
            <w:szCs w:val="28"/>
          </w:rPr>
          <w:t>2007 г</w:t>
        </w:r>
      </w:smartTag>
      <w:r>
        <w:rPr>
          <w:rFonts w:ascii="Times New Roman" w:hAnsi="Times New Roman"/>
          <w:sz w:val="28"/>
          <w:szCs w:val="28"/>
        </w:rPr>
        <w:t>.</w:t>
      </w:r>
      <w:r>
        <w:rPr>
          <w:rFonts w:ascii="Times New Roman" w:hAnsi="Times New Roman"/>
          <w:sz w:val="28"/>
          <w:szCs w:val="28"/>
        </w:rPr>
        <w:br/>
        <w:t>№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(статья 193 Трудового кодекса Российской Федерации).</w:t>
      </w:r>
      <w:proofErr w:type="gramEnd"/>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282589" w:rsidRDefault="00282589" w:rsidP="00282589">
      <w:pPr>
        <w:spacing w:after="0" w:line="240" w:lineRule="auto"/>
        <w:ind w:firstLine="709"/>
        <w:jc w:val="both"/>
        <w:rPr>
          <w:rFonts w:ascii="Times New Roman" w:hAnsi="Times New Roman"/>
          <w:sz w:val="28"/>
          <w:szCs w:val="28"/>
        </w:rPr>
      </w:pPr>
    </w:p>
    <w:p w:rsidR="00282589" w:rsidRDefault="00282589" w:rsidP="00282589">
      <w:pPr>
        <w:spacing w:after="0" w:line="240" w:lineRule="auto"/>
        <w:ind w:firstLine="709"/>
        <w:jc w:val="both"/>
        <w:rPr>
          <w:rFonts w:ascii="Times New Roman" w:hAnsi="Times New Roman"/>
          <w:sz w:val="28"/>
          <w:szCs w:val="28"/>
        </w:rPr>
      </w:pPr>
    </w:p>
    <w:p w:rsidR="00282589" w:rsidRDefault="00282589" w:rsidP="00282589">
      <w:pPr>
        <w:spacing w:after="0" w:line="240" w:lineRule="auto"/>
        <w:ind w:firstLine="709"/>
        <w:jc w:val="both"/>
        <w:rPr>
          <w:rFonts w:ascii="Times New Roman" w:hAnsi="Times New Roman"/>
          <w:sz w:val="28"/>
          <w:szCs w:val="28"/>
        </w:rPr>
      </w:pPr>
    </w:p>
    <w:p w:rsidR="00282589" w:rsidRDefault="00282589" w:rsidP="00282589">
      <w:pPr>
        <w:spacing w:after="0" w:line="240" w:lineRule="auto"/>
        <w:ind w:firstLine="709"/>
        <w:jc w:val="both"/>
        <w:rPr>
          <w:rFonts w:ascii="Times New Roman" w:hAnsi="Times New Roman"/>
          <w:sz w:val="28"/>
          <w:szCs w:val="28"/>
        </w:rPr>
      </w:pPr>
    </w:p>
    <w:p w:rsidR="00282589" w:rsidRDefault="00282589" w:rsidP="00282589">
      <w:pPr>
        <w:pStyle w:val="a3"/>
        <w:spacing w:after="0" w:line="240" w:lineRule="auto"/>
        <w:ind w:left="0"/>
        <w:jc w:val="center"/>
        <w:rPr>
          <w:rFonts w:ascii="Times New Roman" w:hAnsi="Times New Roman"/>
          <w:b/>
          <w:sz w:val="28"/>
          <w:szCs w:val="28"/>
        </w:rPr>
      </w:pPr>
      <w:r>
        <w:rPr>
          <w:rFonts w:ascii="Times New Roman" w:hAnsi="Times New Roman"/>
          <w:b/>
          <w:sz w:val="28"/>
          <w:szCs w:val="28"/>
        </w:rPr>
        <w:t>4. Наличие оснований для применения взыскания за несоблюдение требований по предотвращению и (или) урегулированию конфликта интересов</w:t>
      </w:r>
    </w:p>
    <w:p w:rsidR="00282589" w:rsidRDefault="00282589" w:rsidP="00282589">
      <w:pPr>
        <w:spacing w:after="0" w:line="240" w:lineRule="auto"/>
        <w:jc w:val="both"/>
        <w:rPr>
          <w:rFonts w:ascii="Times New Roman" w:hAnsi="Times New Roman"/>
          <w:sz w:val="28"/>
          <w:szCs w:val="28"/>
        </w:rPr>
      </w:pPr>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1) </w:t>
      </w:r>
      <w:r>
        <w:rPr>
          <w:rFonts w:ascii="Times New Roman" w:hAnsi="Times New Roman"/>
          <w:b/>
          <w:sz w:val="28"/>
          <w:szCs w:val="28"/>
        </w:rPr>
        <w:t>наличие личной заинтересованности</w:t>
      </w:r>
      <w:r>
        <w:rPr>
          <w:rFonts w:ascii="Times New Roman" w:hAnsi="Times New Roman"/>
          <w:sz w:val="28"/>
          <w:szCs w:val="28"/>
        </w:rPr>
        <w:t>.</w:t>
      </w:r>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282589" w:rsidRDefault="00282589" w:rsidP="00282589">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К доходам, в частности, относится получение:</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а) денег (в наличной и безналичной форме);</w:t>
      </w:r>
    </w:p>
    <w:p w:rsidR="00282589" w:rsidRDefault="00282589" w:rsidP="0028258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Pr>
          <w:rFonts w:ascii="Times New Roman" w:hAnsi="Times New Roman"/>
          <w:sz w:val="28"/>
          <w:szCs w:val="28"/>
        </w:rPr>
        <w:t xml:space="preserve"> должника исполнения в его пользу имущественных обязательств и др.);</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в) услуг имущественного характера;</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г) результатов выполненных работ;</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Pr>
          <w:rFonts w:ascii="Times New Roman" w:hAnsi="Times New Roman"/>
          <w:sz w:val="28"/>
          <w:szCs w:val="28"/>
        </w:rPr>
        <w:t>рекомендациях</w:t>
      </w:r>
      <w:proofErr w:type="gramEnd"/>
      <w:r>
        <w:rPr>
          <w:rFonts w:ascii="Times New Roman" w:hAnsi="Times New Roman"/>
          <w:sz w:val="28"/>
          <w:szCs w:val="28"/>
        </w:rPr>
        <w:t xml:space="preserve"> под иными выгодами понимаются выгоды имущественного характера (материальное преимущество).</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К иным выгодам, в частности, относятся:</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б) ускорение сроков оказания государственных (муниципальных) услуг;</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ряде случаев выгода может быть опосредована. </w:t>
      </w:r>
      <w:proofErr w:type="gramStart"/>
      <w:r>
        <w:rPr>
          <w:rFonts w:ascii="Times New Roman" w:hAnsi="Times New Roman"/>
          <w:sz w:val="28"/>
          <w:szCs w:val="28"/>
        </w:rP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Аналогичной выгодой может считаться назначение административного наказания в виде предупреждения вместо штрафа.</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rPr>
          <w:rFonts w:ascii="Times New Roman" w:hAnsi="Times New Roman"/>
          <w:sz w:val="28"/>
          <w:szCs w:val="28"/>
        </w:rP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2) </w:t>
      </w:r>
      <w:r>
        <w:rPr>
          <w:rFonts w:ascii="Times New Roman" w:hAnsi="Times New Roman"/>
          <w:b/>
          <w:sz w:val="28"/>
          <w:szCs w:val="28"/>
        </w:rPr>
        <w:t>фактическое наличие у должностного лица полномочий для реализации личной заинтересованности</w:t>
      </w:r>
      <w:r>
        <w:rPr>
          <w:rFonts w:ascii="Times New Roman" w:hAnsi="Times New Roman"/>
          <w:sz w:val="28"/>
          <w:szCs w:val="28"/>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282589" w:rsidRDefault="00282589" w:rsidP="00282589">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 xml:space="preserve">а) самостоятельно совершить действия (бездействие) для реализации личной заинтересованности; </w:t>
      </w:r>
      <w:proofErr w:type="gramEnd"/>
    </w:p>
    <w:p w:rsidR="00282589" w:rsidRDefault="00282589" w:rsidP="00282589">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282589" w:rsidRDefault="00282589" w:rsidP="00282589">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rPr>
          <w:rFonts w:ascii="Times New Roman" w:hAnsi="Times New Roman"/>
          <w:sz w:val="28"/>
          <w:szCs w:val="28"/>
        </w:rPr>
        <w:t xml:space="preserve"> решения должностного лица, которые могут выражаться в виде резолюций, поручений, распоряжений, протоколов совещаний и пр.</w:t>
      </w:r>
    </w:p>
    <w:p w:rsidR="00282589" w:rsidRDefault="00282589" w:rsidP="002825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3) </w:t>
      </w:r>
      <w:r>
        <w:rPr>
          <w:rFonts w:ascii="Times New Roman" w:hAnsi="Times New Roman"/>
          <w:b/>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Pr>
          <w:rFonts w:ascii="Times New Roman" w:hAnsi="Times New Roman"/>
          <w:sz w:val="28"/>
          <w:szCs w:val="28"/>
        </w:rPr>
        <w:t xml:space="preserve">. </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1) </w:t>
      </w:r>
      <w:r>
        <w:rPr>
          <w:rFonts w:ascii="Times New Roman" w:hAnsi="Times New Roman"/>
          <w:b/>
          <w:sz w:val="28"/>
          <w:szCs w:val="28"/>
        </w:rPr>
        <w:t>наличие отношений близкого родства или свойства</w:t>
      </w:r>
      <w:r>
        <w:rPr>
          <w:rFonts w:ascii="Times New Roman" w:hAnsi="Times New Roman"/>
          <w:sz w:val="28"/>
          <w:szCs w:val="28"/>
        </w:rPr>
        <w:br/>
        <w:t>граждан – получателей доходов или выгод с должностным лицом. Доказательством наличия таких отношений могут являться:</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а) сведения, указанные в анкетных данных должностного лица;</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б) акты гражданского состояния;</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г) сведения о нахождении в браке и детях отраженные в паспорте гражданина;</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д) иные документы и сведения, подтверждающие близкое родство и свойство;</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2) </w:t>
      </w:r>
      <w:r>
        <w:rPr>
          <w:rFonts w:ascii="Times New Roman" w:hAnsi="Times New Roman"/>
          <w:b/>
          <w:sz w:val="28"/>
          <w:szCs w:val="28"/>
        </w:rPr>
        <w:t>наличие имущественных отношений</w:t>
      </w:r>
      <w:r>
        <w:rPr>
          <w:rFonts w:ascii="Times New Roman" w:hAnsi="Times New Roman"/>
          <w:sz w:val="28"/>
          <w:szCs w:val="28"/>
        </w:rPr>
        <w:t xml:space="preserve">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3) </w:t>
      </w:r>
      <w:r>
        <w:rPr>
          <w:rFonts w:ascii="Times New Roman" w:hAnsi="Times New Roman"/>
          <w:b/>
          <w:sz w:val="28"/>
          <w:szCs w:val="28"/>
        </w:rPr>
        <w:t>наличие корпоративных отношений</w:t>
      </w:r>
      <w:r>
        <w:rPr>
          <w:rFonts w:ascii="Times New Roman" w:hAnsi="Times New Roman"/>
          <w:sz w:val="28"/>
          <w:szCs w:val="28"/>
        </w:rPr>
        <w:t xml:space="preserve"> между должностным лицом, его близким родственником или свойственником и лицами – получателями дохода или выгоды. </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Согласно статье 2 Гражданского кодекса Российской Федерации</w:t>
      </w:r>
      <w:r>
        <w:rPr>
          <w:rFonts w:ascii="Times New Roman" w:hAnsi="Times New Roman"/>
          <w:sz w:val="28"/>
          <w:szCs w:val="28"/>
        </w:rPr>
        <w:br/>
        <w:t xml:space="preserve">(далее – ГК РФ) корпоративные отношения возникают в связи </w:t>
      </w:r>
      <w:r>
        <w:rPr>
          <w:rFonts w:ascii="Times New Roman" w:hAnsi="Times New Roman"/>
          <w:bCs/>
          <w:sz w:val="28"/>
          <w:szCs w:val="28"/>
        </w:rPr>
        <w:t xml:space="preserve">с участием в корпоративных организациях или с управлением ими. </w:t>
      </w:r>
      <w:r>
        <w:rPr>
          <w:rFonts w:ascii="Times New Roman" w:hAnsi="Times New Roman"/>
          <w:sz w:val="28"/>
          <w:szCs w:val="28"/>
        </w:rPr>
        <w:t>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4) </w:t>
      </w:r>
      <w:r>
        <w:rPr>
          <w:rFonts w:ascii="Times New Roman" w:hAnsi="Times New Roman"/>
          <w:b/>
          <w:sz w:val="28"/>
          <w:szCs w:val="28"/>
        </w:rPr>
        <w:t>наличие иных близких отношений</w:t>
      </w:r>
      <w:r>
        <w:rPr>
          <w:rFonts w:ascii="Times New Roman" w:hAnsi="Times New Roman"/>
          <w:sz w:val="28"/>
          <w:szCs w:val="28"/>
        </w:rPr>
        <w:t xml:space="preserve"> между должностным лицом</w:t>
      </w:r>
      <w:r>
        <w:rPr>
          <w:rFonts w:ascii="Times New Roman" w:hAnsi="Times New Roman"/>
          <w:sz w:val="28"/>
          <w:szCs w:val="28"/>
        </w:rPr>
        <w:br/>
        <w:t xml:space="preserve">(его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Pr>
          <w:rFonts w:ascii="Times New Roman" w:hAnsi="Times New Roman"/>
          <w:sz w:val="28"/>
          <w:szCs w:val="28"/>
        </w:rPr>
        <w:t>человека</w:t>
      </w:r>
      <w:proofErr w:type="gramEnd"/>
      <w:r>
        <w:rPr>
          <w:rFonts w:ascii="Times New Roman" w:hAnsi="Times New Roman"/>
          <w:sz w:val="28"/>
          <w:szCs w:val="28"/>
        </w:rPr>
        <w:t xml:space="preserve"> дороги соответствующему должностному лицу в силу сложившихся обстоятельств.</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Например, возможность возникновения конфликта интересов </w:t>
      </w:r>
      <w:proofErr w:type="gramStart"/>
      <w:r>
        <w:rPr>
          <w:rFonts w:ascii="Times New Roman" w:hAnsi="Times New Roman"/>
          <w:sz w:val="28"/>
          <w:szCs w:val="28"/>
        </w:rPr>
        <w:t>образуется и обязанность уведомить об этом появляется</w:t>
      </w:r>
      <w:proofErr w:type="gramEnd"/>
      <w:r>
        <w:rPr>
          <w:rFonts w:ascii="Times New Roman" w:hAnsi="Times New Roman"/>
          <w:sz w:val="28"/>
          <w:szCs w:val="28"/>
        </w:rPr>
        <w:t>, когда:</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налоговому инспектору поручают проведение камеральной проверки в организации, главный бухгалтер которой </w:t>
      </w:r>
      <w:proofErr w:type="gramStart"/>
      <w:r>
        <w:rPr>
          <w:rFonts w:ascii="Times New Roman" w:hAnsi="Times New Roman"/>
          <w:sz w:val="28"/>
          <w:szCs w:val="28"/>
        </w:rPr>
        <w:t>является его матерью</w:t>
      </w:r>
      <w:proofErr w:type="gramEnd"/>
      <w:r>
        <w:rPr>
          <w:rFonts w:ascii="Times New Roman" w:hAnsi="Times New Roman"/>
          <w:sz w:val="28"/>
          <w:szCs w:val="28"/>
        </w:rPr>
        <w:t>.</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w:t>
      </w:r>
      <w:proofErr w:type="gramStart"/>
      <w:r>
        <w:rPr>
          <w:rFonts w:ascii="Times New Roman" w:hAnsi="Times New Roman"/>
          <w:sz w:val="28"/>
          <w:szCs w:val="28"/>
        </w:rPr>
        <w:t>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w:t>
      </w:r>
      <w:proofErr w:type="gramEnd"/>
      <w:r>
        <w:rPr>
          <w:rFonts w:ascii="Times New Roman" w:hAnsi="Times New Roman"/>
          <w:sz w:val="28"/>
          <w:szCs w:val="28"/>
        </w:rPr>
        <w:t xml:space="preserve"> интересов, стороной </w:t>
      </w:r>
      <w:proofErr w:type="gramStart"/>
      <w:r>
        <w:rPr>
          <w:rFonts w:ascii="Times New Roman" w:hAnsi="Times New Roman"/>
          <w:sz w:val="28"/>
          <w:szCs w:val="28"/>
        </w:rPr>
        <w:t>которого</w:t>
      </w:r>
      <w:proofErr w:type="gramEnd"/>
      <w:r>
        <w:rPr>
          <w:rFonts w:ascii="Times New Roman" w:hAnsi="Times New Roman"/>
          <w:sz w:val="28"/>
          <w:szCs w:val="28"/>
        </w:rPr>
        <w:t xml:space="preserve"> является подчиненное ему лицо.</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Также в соответствии с частью 2 статьи 59.2 Федерального закона</w:t>
      </w:r>
      <w:r>
        <w:rPr>
          <w:rFonts w:ascii="Times New Roman" w:hAnsi="Times New Roman"/>
          <w:sz w:val="28"/>
          <w:szCs w:val="28"/>
        </w:rPr>
        <w:b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282589" w:rsidRDefault="00282589" w:rsidP="00282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 xml:space="preserve">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w:t>
      </w:r>
      <w:proofErr w:type="gramStart"/>
      <w:r>
        <w:rPr>
          <w:rFonts w:ascii="Times New Roman" w:hAnsi="Times New Roman"/>
          <w:sz w:val="28"/>
          <w:szCs w:val="28"/>
        </w:rPr>
        <w:t>интересов</w:t>
      </w:r>
      <w:proofErr w:type="gramEnd"/>
      <w:r>
        <w:rPr>
          <w:rFonts w:ascii="Times New Roman" w:hAnsi="Times New Roman"/>
          <w:sz w:val="28"/>
          <w:szCs w:val="28"/>
        </w:rPr>
        <w:t xml:space="preserve"> когда ему стало известно, применение мер ответственности к должностному лицу необходимо осуществлять с учетом нижеследующего.</w:t>
      </w:r>
    </w:p>
    <w:p w:rsidR="00282589" w:rsidRDefault="00282589" w:rsidP="00282589">
      <w:pPr>
        <w:pStyle w:val="Style16"/>
        <w:widowControl/>
        <w:tabs>
          <w:tab w:val="left" w:pos="1008"/>
        </w:tabs>
        <w:spacing w:line="240" w:lineRule="auto"/>
        <w:ind w:firstLine="709"/>
        <w:rPr>
          <w:rStyle w:val="FontStyle29"/>
        </w:rPr>
      </w:pPr>
      <w:r>
        <w:rPr>
          <w:rFonts w:ascii="Times New Roman" w:hAnsi="Times New Roman"/>
          <w:sz w:val="28"/>
          <w:szCs w:val="28"/>
        </w:rPr>
        <w:t>При рассмотрении вопроса о применении меры ответственности за нарушение требований по предотвращению и урегулированию конфликта интересов</w:t>
      </w:r>
      <w:r>
        <w:rPr>
          <w:rStyle w:val="FontStyle33"/>
        </w:rPr>
        <w:t xml:space="preserve"> необходимо учитывать следующие критерии:</w:t>
      </w:r>
    </w:p>
    <w:p w:rsidR="00282589" w:rsidRDefault="00282589" w:rsidP="00282589">
      <w:pPr>
        <w:pStyle w:val="Style16"/>
        <w:widowControl/>
        <w:tabs>
          <w:tab w:val="left" w:pos="1027"/>
        </w:tabs>
        <w:spacing w:line="240" w:lineRule="auto"/>
        <w:ind w:firstLine="709"/>
        <w:rPr>
          <w:rStyle w:val="FontStyle33"/>
        </w:rPr>
      </w:pPr>
      <w:r>
        <w:rPr>
          <w:rStyle w:val="FontStyle33"/>
        </w:rPr>
        <w:t>а) характер и тяжесть правонарушения (в том числе негативные последствия, наступившие в результате правонарушения);</w:t>
      </w:r>
    </w:p>
    <w:p w:rsidR="00282589" w:rsidRDefault="00282589" w:rsidP="00282589">
      <w:pPr>
        <w:pStyle w:val="Style16"/>
        <w:widowControl/>
        <w:tabs>
          <w:tab w:val="left" w:pos="1027"/>
        </w:tabs>
        <w:spacing w:line="240" w:lineRule="auto"/>
        <w:ind w:firstLine="709"/>
        <w:rPr>
          <w:rStyle w:val="FontStyle33"/>
        </w:rPr>
      </w:pPr>
      <w:r>
        <w:rPr>
          <w:rStyle w:val="FontStyle33"/>
        </w:rPr>
        <w:t>б) обстоятельства, при которых совершено правонарушение;</w:t>
      </w:r>
    </w:p>
    <w:p w:rsidR="00282589" w:rsidRDefault="00282589" w:rsidP="00282589">
      <w:pPr>
        <w:pStyle w:val="Style16"/>
        <w:widowControl/>
        <w:tabs>
          <w:tab w:val="left" w:pos="1027"/>
        </w:tabs>
        <w:spacing w:line="240" w:lineRule="auto"/>
        <w:ind w:firstLine="709"/>
        <w:rPr>
          <w:rStyle w:val="FontStyle33"/>
        </w:rPr>
      </w:pPr>
      <w:r>
        <w:rPr>
          <w:rStyle w:val="FontStyle33"/>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282589" w:rsidRDefault="00282589" w:rsidP="00282589">
      <w:pPr>
        <w:pStyle w:val="Style16"/>
        <w:widowControl/>
        <w:tabs>
          <w:tab w:val="left" w:pos="1013"/>
        </w:tabs>
        <w:spacing w:line="240" w:lineRule="auto"/>
        <w:ind w:firstLine="709"/>
        <w:rPr>
          <w:rStyle w:val="FontStyle33"/>
        </w:rPr>
      </w:pPr>
      <w:r>
        <w:rPr>
          <w:rStyle w:val="FontStyle33"/>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282589" w:rsidRDefault="00282589" w:rsidP="00282589">
      <w:pPr>
        <w:pStyle w:val="Style16"/>
        <w:widowControl/>
        <w:tabs>
          <w:tab w:val="left" w:pos="1013"/>
        </w:tabs>
        <w:spacing w:line="240" w:lineRule="auto"/>
        <w:ind w:firstLine="709"/>
        <w:rPr>
          <w:rStyle w:val="FontStyle33"/>
        </w:rPr>
      </w:pPr>
      <w:r>
        <w:rPr>
          <w:rStyle w:val="FontStyle33"/>
        </w:rPr>
        <w:t>д) предшествующие результаты исполнения должностным лицом своих полномочий.</w:t>
      </w:r>
    </w:p>
    <w:p w:rsidR="00282589" w:rsidRDefault="00282589" w:rsidP="00282589">
      <w:pPr>
        <w:spacing w:after="0" w:line="240" w:lineRule="auto"/>
        <w:ind w:firstLine="709"/>
        <w:jc w:val="both"/>
      </w:pPr>
      <w:proofErr w:type="gramStart"/>
      <w:r>
        <w:rPr>
          <w:rFonts w:ascii="Times New Roman" w:hAnsi="Times New Roman"/>
          <w:sz w:val="28"/>
          <w:szCs w:val="28"/>
        </w:rP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конфликта интересов или возможности его возникновения, к примеру, в следующих случаях:</w:t>
      </w:r>
      <w:proofErr w:type="gramEnd"/>
    </w:p>
    <w:p w:rsidR="00282589" w:rsidRDefault="00282589" w:rsidP="002825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 </w:t>
      </w:r>
    </w:p>
    <w:p w:rsidR="00282589" w:rsidRDefault="00282589" w:rsidP="00282589">
      <w:pPr>
        <w:pStyle w:val="ConsPlusNormal0"/>
        <w:ind w:firstLine="709"/>
        <w:jc w:val="both"/>
        <w:rPr>
          <w:szCs w:val="28"/>
        </w:rPr>
      </w:pPr>
      <w:r>
        <w:rPr>
          <w:szCs w:val="28"/>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282589" w:rsidRDefault="00282589" w:rsidP="00282589">
      <w:pPr>
        <w:pStyle w:val="ConsPlusNormal0"/>
        <w:ind w:firstLine="709"/>
        <w:jc w:val="both"/>
        <w:rPr>
          <w:rFonts w:eastAsia="Calibri"/>
          <w:szCs w:val="28"/>
        </w:rPr>
      </w:pPr>
      <w:r>
        <w:rPr>
          <w:rFonts w:eastAsia="Calibri"/>
          <w:szCs w:val="28"/>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282589" w:rsidRDefault="00282589" w:rsidP="00282589">
      <w:pPr>
        <w:pStyle w:val="ConsPlusNormal0"/>
        <w:ind w:firstLine="709"/>
        <w:jc w:val="both"/>
        <w:rPr>
          <w:spacing w:val="-6"/>
          <w:szCs w:val="28"/>
        </w:rPr>
      </w:pPr>
      <w:r>
        <w:rPr>
          <w:rFonts w:eastAsia="Calibri"/>
          <w:szCs w:val="28"/>
        </w:rPr>
        <w:t>4.6. </w:t>
      </w:r>
      <w:r>
        <w:rPr>
          <w:spacing w:val="-6"/>
          <w:szCs w:val="28"/>
        </w:rPr>
        <w:t>В случае</w:t>
      </w:r>
      <w:proofErr w:type="gramStart"/>
      <w:r>
        <w:rPr>
          <w:spacing w:val="-6"/>
          <w:szCs w:val="28"/>
        </w:rPr>
        <w:t>,</w:t>
      </w:r>
      <w:proofErr w:type="gramEnd"/>
      <w:r>
        <w:rPr>
          <w:spacing w:val="-6"/>
          <w:szCs w:val="28"/>
        </w:rP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282589" w:rsidRDefault="00282589" w:rsidP="00282589">
      <w:pPr>
        <w:pStyle w:val="ConsPlusNormal0"/>
        <w:ind w:firstLine="709"/>
        <w:jc w:val="both"/>
        <w:rPr>
          <w:rFonts w:eastAsia="Calibri"/>
          <w:szCs w:val="28"/>
        </w:rPr>
      </w:pPr>
      <w:r>
        <w:rPr>
          <w:rFonts w:eastAsia="Calibri"/>
          <w:szCs w:val="28"/>
        </w:rPr>
        <w:t xml:space="preserve">О наличии </w:t>
      </w:r>
      <w:r>
        <w:rPr>
          <w:spacing w:val="-6"/>
          <w:szCs w:val="28"/>
        </w:rPr>
        <w:t xml:space="preserve">признаков </w:t>
      </w:r>
      <w:r>
        <w:rPr>
          <w:rFonts w:eastAsia="Calibri"/>
          <w:szCs w:val="28"/>
        </w:rPr>
        <w:t xml:space="preserve">состава </w:t>
      </w:r>
      <w:r>
        <w:rPr>
          <w:spacing w:val="-6"/>
          <w:szCs w:val="28"/>
        </w:rPr>
        <w:t>преступления или признаков административного правонарушения могут свидетельствовать следующие случаи</w:t>
      </w:r>
      <w:r>
        <w:rPr>
          <w:rFonts w:eastAsia="Calibri"/>
          <w:szCs w:val="28"/>
        </w:rPr>
        <w:t>:</w:t>
      </w:r>
    </w:p>
    <w:p w:rsidR="00282589" w:rsidRDefault="00282589" w:rsidP="00282589">
      <w:pPr>
        <w:autoSpaceDE w:val="0"/>
        <w:autoSpaceDN w:val="0"/>
        <w:adjustRightInd w:val="0"/>
        <w:spacing w:after="0" w:line="240" w:lineRule="auto"/>
        <w:ind w:firstLine="709"/>
        <w:jc w:val="both"/>
        <w:rPr>
          <w:rStyle w:val="2"/>
          <w:rFonts w:ascii="Times New Roman" w:hAnsi="Times New Roman"/>
          <w:spacing w:val="-4"/>
          <w:sz w:val="28"/>
        </w:rPr>
      </w:pPr>
      <w:r>
        <w:rPr>
          <w:rStyle w:val="2"/>
          <w:spacing w:val="-4"/>
        </w:rPr>
        <w:t>заместитель главы администрации сельского поселения в отсутствие соответствующих полномочийединолично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282589" w:rsidRDefault="00282589" w:rsidP="00282589">
      <w:pPr>
        <w:spacing w:after="0" w:line="240" w:lineRule="auto"/>
        <w:ind w:firstLine="709"/>
        <w:jc w:val="both"/>
        <w:rPr>
          <w:spacing w:val="-6"/>
        </w:rPr>
      </w:pPr>
      <w:r>
        <w:rPr>
          <w:rFonts w:ascii="Times New Roman" w:hAnsi="Times New Roman"/>
          <w:spacing w:val="-6"/>
          <w:sz w:val="28"/>
          <w:szCs w:val="28"/>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r>
        <w:rPr>
          <w:rStyle w:val="2"/>
          <w:spacing w:val="-4"/>
        </w:rPr>
        <w:t>;</w:t>
      </w:r>
    </w:p>
    <w:p w:rsidR="00282589" w:rsidRDefault="00282589" w:rsidP="00282589">
      <w:pPr>
        <w:spacing w:after="0" w:line="240" w:lineRule="auto"/>
        <w:ind w:firstLine="709"/>
        <w:jc w:val="both"/>
        <w:rPr>
          <w:rStyle w:val="2"/>
          <w:spacing w:val="-4"/>
          <w:sz w:val="28"/>
        </w:rPr>
      </w:pPr>
      <w:proofErr w:type="gramStart"/>
      <w:r>
        <w:rPr>
          <w:rFonts w:ascii="Times New Roman" w:hAnsi="Times New Roman"/>
          <w:spacing w:val="-6"/>
          <w:sz w:val="28"/>
          <w:szCs w:val="28"/>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r>
        <w:rPr>
          <w:rStyle w:val="2"/>
          <w:spacing w:val="-4"/>
        </w:rPr>
        <w:t>;</w:t>
      </w:r>
      <w:proofErr w:type="gramEnd"/>
    </w:p>
    <w:p w:rsidR="00282589" w:rsidRDefault="00282589" w:rsidP="00282589">
      <w:pPr>
        <w:spacing w:after="0" w:line="240" w:lineRule="auto"/>
        <w:ind w:firstLine="709"/>
        <w:jc w:val="both"/>
        <w:rPr>
          <w:rStyle w:val="2"/>
          <w:spacing w:val="-4"/>
        </w:rPr>
      </w:pPr>
      <w:r>
        <w:rPr>
          <w:rStyle w:val="2"/>
          <w:spacing w:val="-4"/>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282589" w:rsidRDefault="00282589" w:rsidP="00282589">
      <w:pPr>
        <w:spacing w:after="0" w:line="240" w:lineRule="auto"/>
        <w:ind w:firstLine="709"/>
        <w:jc w:val="both"/>
        <w:rPr>
          <w:lang w:eastAsia="ru-RU"/>
        </w:rPr>
      </w:pPr>
      <w:r>
        <w:rPr>
          <w:rStyle w:val="2"/>
          <w:spacing w:val="-4"/>
        </w:rPr>
        <w:t xml:space="preserve">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w:t>
      </w:r>
      <w:r>
        <w:rPr>
          <w:rFonts w:ascii="Times New Roman" w:hAnsi="Times New Roman"/>
          <w:sz w:val="28"/>
          <w:szCs w:val="28"/>
          <w:lang w:eastAsia="ru-RU"/>
        </w:rPr>
        <w:t>работы по противодействию коррупции в субъекте Российской Федерации) (далее – комиссия).</w:t>
      </w:r>
    </w:p>
    <w:p w:rsidR="00282589" w:rsidRDefault="00282589" w:rsidP="002825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имеющиеся у </w:t>
      </w:r>
      <w:r>
        <w:rPr>
          <w:rFonts w:ascii="Times New Roman" w:hAnsi="Times New Roman"/>
          <w:sz w:val="28"/>
          <w:szCs w:val="28"/>
        </w:rPr>
        <w:t>представителя нанимателя (руководителя) материалы и</w:t>
      </w:r>
      <w:r>
        <w:rPr>
          <w:rFonts w:ascii="Times New Roman" w:hAnsi="Times New Roman"/>
          <w:sz w:val="28"/>
          <w:szCs w:val="28"/>
          <w:lang w:eastAsia="ru-RU"/>
        </w:rPr>
        <w:t xml:space="preserve"> результаты проведенной проверки прямо </w:t>
      </w:r>
      <w:r>
        <w:rPr>
          <w:rFonts w:ascii="Times New Roman" w:hAnsi="Times New Roman"/>
          <w:sz w:val="28"/>
          <w:szCs w:val="28"/>
        </w:rPr>
        <w:t xml:space="preserve">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w:t>
      </w:r>
      <w:r>
        <w:rPr>
          <w:rStyle w:val="2"/>
          <w:spacing w:val="-4"/>
        </w:rPr>
        <w:t>материалы проверки могут не направляться в комиссию</w:t>
      </w:r>
      <w:r>
        <w:rPr>
          <w:rFonts w:ascii="Times New Roman" w:hAnsi="Times New Roman"/>
          <w:sz w:val="28"/>
          <w:szCs w:val="28"/>
          <w:lang w:eastAsia="ru-RU"/>
        </w:rPr>
        <w:t>.</w:t>
      </w:r>
    </w:p>
    <w:p w:rsidR="00282589" w:rsidRDefault="00282589" w:rsidP="002825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w:t>
      </w:r>
      <w:r>
        <w:rPr>
          <w:rFonts w:ascii="Times New Roman" w:hAnsi="Times New Roman"/>
          <w:sz w:val="28"/>
          <w:szCs w:val="28"/>
        </w:rPr>
        <w:t xml:space="preserve">представителю нанимателя (руководителю) рекомендуется направить </w:t>
      </w:r>
      <w:r>
        <w:rPr>
          <w:rStyle w:val="2"/>
          <w:spacing w:val="-4"/>
        </w:rPr>
        <w:t>материалы проверки в комиссию</w:t>
      </w:r>
      <w:r>
        <w:rPr>
          <w:rFonts w:ascii="Times New Roman" w:hAnsi="Times New Roman"/>
          <w:sz w:val="28"/>
          <w:szCs w:val="28"/>
          <w:lang w:eastAsia="ru-RU"/>
        </w:rPr>
        <w:t>.</w:t>
      </w:r>
    </w:p>
    <w:p w:rsidR="00282589" w:rsidRDefault="00282589" w:rsidP="00282589">
      <w:pPr>
        <w:spacing w:after="0" w:line="240" w:lineRule="auto"/>
        <w:ind w:firstLine="709"/>
        <w:jc w:val="both"/>
        <w:rPr>
          <w:rStyle w:val="2"/>
          <w:spacing w:val="-4"/>
          <w:sz w:val="28"/>
        </w:rPr>
      </w:pPr>
      <w:r>
        <w:rPr>
          <w:rStyle w:val="2"/>
          <w:spacing w:val="-4"/>
        </w:rPr>
        <w:t xml:space="preserve">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w:t>
      </w:r>
      <w:proofErr w:type="gramStart"/>
      <w:r>
        <w:rPr>
          <w:rStyle w:val="2"/>
          <w:spacing w:val="-4"/>
        </w:rPr>
        <w:t>рекомендательный</w:t>
      </w:r>
      <w:proofErr w:type="gramEnd"/>
      <w:r>
        <w:rPr>
          <w:rStyle w:val="2"/>
          <w:spacing w:val="-4"/>
        </w:rPr>
        <w:t xml:space="preserve"> характера для представителя нанимателя (работодателя).</w:t>
      </w:r>
    </w:p>
    <w:p w:rsidR="0095241A" w:rsidRDefault="0095241A">
      <w:bookmarkStart w:id="0" w:name="_GoBack"/>
      <w:bookmarkEnd w:id="0"/>
    </w:p>
    <w:sectPr w:rsidR="0095241A" w:rsidSect="009E3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A7377"/>
    <w:rsid w:val="00087DE0"/>
    <w:rsid w:val="000A7377"/>
    <w:rsid w:val="00282589"/>
    <w:rsid w:val="0095241A"/>
    <w:rsid w:val="009E3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8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589"/>
    <w:pPr>
      <w:ind w:left="720"/>
      <w:contextualSpacing/>
    </w:pPr>
  </w:style>
  <w:style w:type="character" w:customStyle="1" w:styleId="ConsPlusNormal">
    <w:name w:val="ConsPlusNormal Знак"/>
    <w:link w:val="ConsPlusNormal0"/>
    <w:locked/>
    <w:rsid w:val="00282589"/>
    <w:rPr>
      <w:rFonts w:ascii="Times New Roman" w:eastAsia="Times New Roman" w:hAnsi="Times New Roman" w:cs="Times New Roman"/>
      <w:sz w:val="28"/>
    </w:rPr>
  </w:style>
  <w:style w:type="paragraph" w:customStyle="1" w:styleId="ConsPlusNormal0">
    <w:name w:val="ConsPlusNormal"/>
    <w:link w:val="ConsPlusNormal"/>
    <w:rsid w:val="00282589"/>
    <w:pPr>
      <w:widowControl w:val="0"/>
      <w:autoSpaceDE w:val="0"/>
      <w:autoSpaceDN w:val="0"/>
      <w:spacing w:after="0" w:line="240" w:lineRule="auto"/>
    </w:pPr>
    <w:rPr>
      <w:rFonts w:ascii="Times New Roman" w:eastAsia="Times New Roman" w:hAnsi="Times New Roman" w:cs="Times New Roman"/>
      <w:sz w:val="28"/>
    </w:rPr>
  </w:style>
  <w:style w:type="paragraph" w:customStyle="1" w:styleId="Style16">
    <w:name w:val="Style16"/>
    <w:basedOn w:val="a"/>
    <w:uiPriority w:val="99"/>
    <w:rsid w:val="00282589"/>
    <w:pPr>
      <w:widowControl w:val="0"/>
      <w:autoSpaceDE w:val="0"/>
      <w:autoSpaceDN w:val="0"/>
      <w:adjustRightInd w:val="0"/>
      <w:spacing w:after="0" w:line="363" w:lineRule="exact"/>
      <w:ind w:firstLine="715"/>
      <w:jc w:val="both"/>
    </w:pPr>
    <w:rPr>
      <w:rFonts w:ascii="Bookman Old Style" w:eastAsia="Times New Roman" w:hAnsi="Bookman Old Style"/>
      <w:sz w:val="24"/>
      <w:szCs w:val="24"/>
      <w:lang w:eastAsia="ru-RU"/>
    </w:rPr>
  </w:style>
  <w:style w:type="character" w:customStyle="1" w:styleId="2">
    <w:name w:val="???????? ????? (2)_"/>
    <w:rsid w:val="00282589"/>
    <w:rPr>
      <w:noProof w:val="0"/>
      <w:sz w:val="26"/>
      <w:lang w:bidi="ar-SA"/>
    </w:rPr>
  </w:style>
  <w:style w:type="character" w:customStyle="1" w:styleId="FontStyle29">
    <w:name w:val="Font Style29"/>
    <w:uiPriority w:val="99"/>
    <w:rsid w:val="00282589"/>
    <w:rPr>
      <w:rFonts w:ascii="Times New Roman" w:hAnsi="Times New Roman" w:cs="Times New Roman" w:hint="default"/>
      <w:b/>
      <w:bCs/>
      <w:sz w:val="28"/>
      <w:szCs w:val="28"/>
    </w:rPr>
  </w:style>
  <w:style w:type="character" w:customStyle="1" w:styleId="FontStyle33">
    <w:name w:val="Font Style33"/>
    <w:uiPriority w:val="99"/>
    <w:rsid w:val="00282589"/>
    <w:rPr>
      <w:rFonts w:ascii="Times New Roman" w:hAnsi="Times New Roman" w:cs="Times New Roman" w:hint="default"/>
      <w:sz w:val="28"/>
      <w:szCs w:val="28"/>
    </w:rPr>
  </w:style>
  <w:style w:type="character" w:styleId="a4">
    <w:name w:val="Hyperlink"/>
    <w:basedOn w:val="a0"/>
    <w:uiPriority w:val="99"/>
    <w:semiHidden/>
    <w:unhideWhenUsed/>
    <w:rsid w:val="00282589"/>
    <w:rPr>
      <w:color w:val="0000FF"/>
      <w:u w:val="single"/>
    </w:rPr>
  </w:style>
</w:styles>
</file>

<file path=word/webSettings.xml><?xml version="1.0" encoding="utf-8"?>
<w:webSettings xmlns:r="http://schemas.openxmlformats.org/officeDocument/2006/relationships" xmlns:w="http://schemas.openxmlformats.org/wordprocessingml/2006/main">
  <w:divs>
    <w:div w:id="3646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8F97188D8263D749136C9C2ADE18DE0D7E7F22E0CFD15751A210846F7AD8059CEE3B47Ao17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6526</Words>
  <Characters>37199</Characters>
  <Application>Microsoft Office Word</Application>
  <DocSecurity>0</DocSecurity>
  <Lines>309</Lines>
  <Paragraphs>87</Paragraphs>
  <ScaleCrop>false</ScaleCrop>
  <Company/>
  <LinksUpToDate>false</LinksUpToDate>
  <CharactersWithSpaces>43638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Comp12</cp:lastModifiedBy>
  <cp:revision>2</cp:revision>
  <dcterms:created xsi:type="dcterms:W3CDTF">2020-10-08T12:29:00Z</dcterms:created>
  <dcterms:modified xsi:type="dcterms:W3CDTF">2020-10-08T12:29:00Z</dcterms:modified>
</cp:coreProperties>
</file>